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F6" w:rsidRPr="00326F11" w:rsidRDefault="009F30F6" w:rsidP="009F30F6">
      <w:pPr>
        <w:pStyle w:val="Overskrift1"/>
        <w:jc w:val="center"/>
        <w:rPr>
          <w:rFonts w:asciiTheme="minorHAnsi" w:hAnsiTheme="minorHAnsi"/>
          <w:sz w:val="38"/>
          <w:szCs w:val="38"/>
        </w:rPr>
      </w:pPr>
      <w:r w:rsidRPr="00326F11">
        <w:rPr>
          <w:rFonts w:asciiTheme="minorHAnsi" w:hAnsiTheme="minorHAnsi"/>
          <w:sz w:val="38"/>
          <w:szCs w:val="38"/>
        </w:rPr>
        <w:t xml:space="preserve">Pasientinformasjon om </w:t>
      </w:r>
      <w:r w:rsidR="00D34020" w:rsidRPr="00326F11">
        <w:rPr>
          <w:rFonts w:asciiTheme="minorHAnsi" w:hAnsiTheme="minorHAnsi"/>
          <w:sz w:val="38"/>
          <w:szCs w:val="38"/>
        </w:rPr>
        <w:t>fedme</w:t>
      </w:r>
      <w:r w:rsidRPr="00326F11">
        <w:rPr>
          <w:rFonts w:asciiTheme="minorHAnsi" w:hAnsiTheme="minorHAnsi"/>
          <w:sz w:val="38"/>
          <w:szCs w:val="38"/>
        </w:rPr>
        <w:t xml:space="preserve">kirurgi                                  </w:t>
      </w:r>
    </w:p>
    <w:p w:rsidR="00B34E98" w:rsidRPr="00326F11" w:rsidRDefault="00D02E46" w:rsidP="00B34E98">
      <w:pPr>
        <w:pStyle w:val="NormalWeb"/>
        <w:rPr>
          <w:rFonts w:asciiTheme="minorHAnsi" w:hAnsiTheme="minorHAnsi" w:cs="Arial"/>
        </w:rPr>
      </w:pPr>
      <w:r w:rsidRPr="00326F11">
        <w:rPr>
          <w:rFonts w:asciiTheme="minorHAnsi" w:hAnsiTheme="minorHAnsi" w:cs="Arial"/>
        </w:rPr>
        <w:t>Sykelig</w:t>
      </w:r>
      <w:r w:rsidR="003B2BB2" w:rsidRPr="00326F11">
        <w:rPr>
          <w:rFonts w:asciiTheme="minorHAnsi" w:hAnsiTheme="minorHAnsi" w:cs="Arial"/>
        </w:rPr>
        <w:t xml:space="preserve"> fedme </w:t>
      </w:r>
      <w:r w:rsidR="009F30F6" w:rsidRPr="00326F11">
        <w:rPr>
          <w:rFonts w:asciiTheme="minorHAnsi" w:hAnsiTheme="minorHAnsi" w:cs="Arial"/>
        </w:rPr>
        <w:t>er</w:t>
      </w:r>
      <w:r w:rsidR="00E23DA1" w:rsidRPr="00326F11">
        <w:rPr>
          <w:rFonts w:asciiTheme="minorHAnsi" w:hAnsiTheme="minorHAnsi" w:cs="Arial"/>
        </w:rPr>
        <w:t xml:space="preserve"> </w:t>
      </w:r>
      <w:r w:rsidR="009F30F6" w:rsidRPr="00326F11">
        <w:rPr>
          <w:rFonts w:asciiTheme="minorHAnsi" w:hAnsiTheme="minorHAnsi" w:cs="Arial"/>
        </w:rPr>
        <w:t>forbundet med økt risiko for andre helseproblemer som redusert livsk</w:t>
      </w:r>
      <w:r w:rsidR="00E23DA1" w:rsidRPr="00326F11">
        <w:rPr>
          <w:rFonts w:asciiTheme="minorHAnsi" w:hAnsiTheme="minorHAnsi" w:cs="Arial"/>
        </w:rPr>
        <w:t xml:space="preserve">valitet, </w:t>
      </w:r>
      <w:r w:rsidR="00D8008F" w:rsidRPr="00326F11">
        <w:rPr>
          <w:rFonts w:asciiTheme="minorHAnsi" w:hAnsiTheme="minorHAnsi" w:cs="Arial"/>
        </w:rPr>
        <w:t>tilleggs sykdommer</w:t>
      </w:r>
      <w:r w:rsidR="00E23DA1" w:rsidRPr="00326F11">
        <w:rPr>
          <w:rFonts w:asciiTheme="minorHAnsi" w:hAnsiTheme="minorHAnsi" w:cs="Arial"/>
        </w:rPr>
        <w:t xml:space="preserve"> og</w:t>
      </w:r>
      <w:r w:rsidR="009F30F6" w:rsidRPr="00326F11">
        <w:rPr>
          <w:rFonts w:asciiTheme="minorHAnsi" w:hAnsiTheme="minorHAnsi" w:cs="Arial"/>
        </w:rPr>
        <w:t xml:space="preserve"> tidlig død. Eksempler på </w:t>
      </w:r>
      <w:r w:rsidR="00D8008F" w:rsidRPr="00326F11">
        <w:rPr>
          <w:rFonts w:asciiTheme="minorHAnsi" w:hAnsiTheme="minorHAnsi" w:cs="Arial"/>
        </w:rPr>
        <w:t>tilleggs sykdommer</w:t>
      </w:r>
      <w:r w:rsidR="009F30F6" w:rsidRPr="00326F11">
        <w:rPr>
          <w:rFonts w:asciiTheme="minorHAnsi" w:hAnsiTheme="minorHAnsi" w:cs="Arial"/>
        </w:rPr>
        <w:t xml:space="preserve"> er diabetes mellitus type 2 (sukkersyke), høyt blodtrykk, hjerte-karsykdommer, </w:t>
      </w:r>
      <w:r w:rsidR="00D8008F" w:rsidRPr="00326F11">
        <w:rPr>
          <w:rFonts w:asciiTheme="minorHAnsi" w:hAnsiTheme="minorHAnsi" w:cs="Arial"/>
        </w:rPr>
        <w:t>søvnapnoe</w:t>
      </w:r>
      <w:r w:rsidR="009F30F6" w:rsidRPr="00326F11">
        <w:rPr>
          <w:rFonts w:asciiTheme="minorHAnsi" w:hAnsiTheme="minorHAnsi" w:cs="Arial"/>
        </w:rPr>
        <w:t xml:space="preserve"> (pustestopp under søvn), slitasjeforandringer i vektbærende ledd og nedsatt fruktbarhet ho</w:t>
      </w:r>
      <w:r w:rsidR="001B2326" w:rsidRPr="00326F11">
        <w:rPr>
          <w:rFonts w:asciiTheme="minorHAnsi" w:hAnsiTheme="minorHAnsi" w:cs="Arial"/>
        </w:rPr>
        <w:t>s kvinner.</w:t>
      </w:r>
      <w:r w:rsidR="00DA6116" w:rsidRPr="00326F11">
        <w:rPr>
          <w:rFonts w:asciiTheme="minorHAnsi" w:hAnsiTheme="minorHAnsi" w:cs="Arial"/>
        </w:rPr>
        <w:t xml:space="preserve"> </w:t>
      </w:r>
      <w:r w:rsidR="009F30F6" w:rsidRPr="00326F11">
        <w:rPr>
          <w:rFonts w:asciiTheme="minorHAnsi" w:hAnsiTheme="minorHAnsi" w:cs="Arial"/>
        </w:rPr>
        <w:t>Betydelig vekttap kan ofte bedre disse tilstandene ell</w:t>
      </w:r>
      <w:r w:rsidRPr="00326F11">
        <w:rPr>
          <w:rFonts w:asciiTheme="minorHAnsi" w:hAnsiTheme="minorHAnsi" w:cs="Arial"/>
        </w:rPr>
        <w:t xml:space="preserve">er fjerne dem fullstendig. </w:t>
      </w:r>
    </w:p>
    <w:p w:rsidR="00DA6116" w:rsidRPr="00326F11" w:rsidRDefault="003B2BB2" w:rsidP="00DA6116">
      <w:pPr>
        <w:pStyle w:val="NormalWeb"/>
        <w:contextualSpacing/>
        <w:jc w:val="center"/>
        <w:rPr>
          <w:rFonts w:asciiTheme="minorHAnsi" w:hAnsiTheme="minorHAnsi" w:cs="Arial"/>
        </w:rPr>
      </w:pPr>
      <w:r w:rsidRPr="00326F11">
        <w:rPr>
          <w:rFonts w:asciiTheme="minorHAnsi" w:hAnsiTheme="minorHAnsi" w:cs="Arial"/>
        </w:rPr>
        <w:t>Fedme</w:t>
      </w:r>
      <w:r w:rsidR="009F30F6" w:rsidRPr="00326F11">
        <w:rPr>
          <w:rFonts w:asciiTheme="minorHAnsi" w:hAnsiTheme="minorHAnsi" w:cs="Arial"/>
        </w:rPr>
        <w:t>kirurgi</w:t>
      </w:r>
      <w:r w:rsidR="00B34E98" w:rsidRPr="00326F11">
        <w:rPr>
          <w:rFonts w:asciiTheme="minorHAnsi" w:hAnsiTheme="minorHAnsi" w:cs="Arial"/>
        </w:rPr>
        <w:t xml:space="preserve"> betraktes som en siste utvei ved alvorlig overvekt.</w:t>
      </w:r>
      <w:r w:rsidR="00DA6116" w:rsidRPr="00326F11">
        <w:rPr>
          <w:rFonts w:asciiTheme="minorHAnsi" w:hAnsiTheme="minorHAnsi" w:cs="Arial"/>
        </w:rPr>
        <w:t xml:space="preserve"> </w:t>
      </w:r>
    </w:p>
    <w:p w:rsidR="00B34E98" w:rsidRPr="00326F11" w:rsidRDefault="00DA6116" w:rsidP="00DA6116">
      <w:pPr>
        <w:pStyle w:val="NormalWeb"/>
        <w:contextualSpacing/>
        <w:jc w:val="center"/>
        <w:rPr>
          <w:rFonts w:asciiTheme="minorHAnsi" w:hAnsiTheme="minorHAnsi" w:cs="Arial"/>
        </w:rPr>
      </w:pPr>
      <w:r w:rsidRPr="00326F11">
        <w:rPr>
          <w:rFonts w:asciiTheme="minorHAnsi" w:hAnsiTheme="minorHAnsi" w:cs="Arial"/>
        </w:rPr>
        <w:t>De nasjonale k</w:t>
      </w:r>
      <w:r w:rsidR="00B17669" w:rsidRPr="00326F11">
        <w:rPr>
          <w:rFonts w:asciiTheme="minorHAnsi" w:hAnsiTheme="minorHAnsi" w:cs="Arial"/>
        </w:rPr>
        <w:t>riteriene</w:t>
      </w:r>
      <w:r w:rsidRPr="00326F11">
        <w:rPr>
          <w:rFonts w:asciiTheme="minorHAnsi" w:hAnsiTheme="minorHAnsi" w:cs="Arial"/>
        </w:rPr>
        <w:t xml:space="preserve"> for vurdering med tanke på </w:t>
      </w:r>
      <w:r w:rsidR="003B2BB2" w:rsidRPr="00326F11">
        <w:rPr>
          <w:rFonts w:asciiTheme="minorHAnsi" w:hAnsiTheme="minorHAnsi" w:cs="Arial"/>
        </w:rPr>
        <w:t>fedme</w:t>
      </w:r>
      <w:r w:rsidRPr="00326F11">
        <w:rPr>
          <w:rFonts w:asciiTheme="minorHAnsi" w:hAnsiTheme="minorHAnsi" w:cs="Arial"/>
        </w:rPr>
        <w:t>kirurgi er:</w:t>
      </w:r>
    </w:p>
    <w:p w:rsidR="00326AE3" w:rsidRPr="00326F11" w:rsidRDefault="00326AE3" w:rsidP="00DA6116">
      <w:pPr>
        <w:pStyle w:val="NormalWeb"/>
        <w:contextualSpacing/>
        <w:jc w:val="center"/>
        <w:rPr>
          <w:rFonts w:asciiTheme="minorHAnsi" w:hAnsiTheme="minorHAnsi" w:cs="Arial"/>
        </w:rPr>
      </w:pPr>
    </w:p>
    <w:p w:rsidR="00D75B8F" w:rsidRPr="00326F11" w:rsidRDefault="00D75B8F" w:rsidP="00820EBE">
      <w:pPr>
        <w:pStyle w:val="NormalWeb"/>
        <w:rPr>
          <w:rFonts w:asciiTheme="minorHAnsi" w:hAnsiTheme="minorHAnsi" w:cs="Arial"/>
        </w:rPr>
      </w:pPr>
      <w:r w:rsidRPr="00326F1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4AAB0" wp14:editId="22950DFC">
                <wp:simplePos x="0" y="0"/>
                <wp:positionH relativeFrom="column">
                  <wp:posOffset>3660503</wp:posOffset>
                </wp:positionH>
                <wp:positionV relativeFrom="paragraph">
                  <wp:posOffset>92075</wp:posOffset>
                </wp:positionV>
                <wp:extent cx="2144395" cy="1066800"/>
                <wp:effectExtent l="0" t="0" r="27305" b="19050"/>
                <wp:wrapNone/>
                <wp:docPr id="3" name="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10668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EEB" w:rsidRPr="00326F11" w:rsidRDefault="00233EEB" w:rsidP="00A60543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26F11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  <w:t>BMI &gt; 35 +</w:t>
                            </w:r>
                          </w:p>
                          <w:p w:rsidR="00233EEB" w:rsidRPr="00326F11" w:rsidRDefault="00233EEB" w:rsidP="00233EEB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26F11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  <w:t>tilleggssykdom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4AAB0" id="Avrundet rektangel 3" o:spid="_x0000_s1026" style="position:absolute;margin-left:288.25pt;margin-top:7.25pt;width:168.8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" fillcolor="#8aabd3 [2132]" strokecolor="black [3200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33EEB" w:rsidRPr="00326F11" w:rsidRDefault="00233EEB" w:rsidP="00A60543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</w:pPr>
                      <w:r w:rsidRPr="00326F11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  <w:t>BMI &gt; 35 +</w:t>
                      </w:r>
                    </w:p>
                    <w:p w:rsidR="00233EEB" w:rsidRPr="00326F11" w:rsidRDefault="00233EEB" w:rsidP="00233EEB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</w:pPr>
                      <w:r w:rsidRPr="00326F11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  <w:t>tilleggssykdom</w:t>
                      </w:r>
                    </w:p>
                  </w:txbxContent>
                </v:textbox>
              </v:roundrect>
            </w:pict>
          </mc:Fallback>
        </mc:AlternateContent>
      </w:r>
      <w:r w:rsidRPr="00326F1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6538A" wp14:editId="63FFAA8D">
                <wp:simplePos x="0" y="0"/>
                <wp:positionH relativeFrom="column">
                  <wp:posOffset>3175</wp:posOffset>
                </wp:positionH>
                <wp:positionV relativeFrom="paragraph">
                  <wp:posOffset>92075</wp:posOffset>
                </wp:positionV>
                <wp:extent cx="2078990" cy="1066800"/>
                <wp:effectExtent l="0" t="0" r="16510" b="19050"/>
                <wp:wrapNone/>
                <wp:docPr id="4" name="Av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990" cy="10668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EEB" w:rsidRPr="00326F11" w:rsidRDefault="00233EEB" w:rsidP="00233EEB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26F11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  <w:t>BMI &gt;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6538A" id="Avrundet rektangel 4" o:spid="_x0000_s1027" style="position:absolute;margin-left:.25pt;margin-top:7.25pt;width:163.7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" fillcolor="#8aabd3 [2132]" strokecolor="black [3200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33EEB" w:rsidRPr="00326F11" w:rsidRDefault="00233EEB" w:rsidP="00233EEB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</w:pPr>
                      <w:r w:rsidRPr="00326F11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  <w:t>BMI &gt; 40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5B8F" w:rsidRPr="00326F11" w:rsidRDefault="00D75B8F" w:rsidP="00820EBE">
      <w:pPr>
        <w:pStyle w:val="NormalWeb"/>
        <w:rPr>
          <w:rFonts w:asciiTheme="minorHAnsi" w:hAnsiTheme="minorHAnsi" w:cs="Arial"/>
          <w:sz w:val="32"/>
          <w:szCs w:val="32"/>
        </w:rPr>
      </w:pPr>
      <w:r w:rsidRPr="00326F11">
        <w:rPr>
          <w:rFonts w:asciiTheme="minorHAnsi" w:hAnsiTheme="minorHAnsi" w:cs="Arial"/>
        </w:rPr>
        <w:tab/>
      </w:r>
      <w:r w:rsidRPr="00326F11">
        <w:rPr>
          <w:rFonts w:asciiTheme="minorHAnsi" w:hAnsiTheme="minorHAnsi" w:cs="Arial"/>
        </w:rPr>
        <w:tab/>
      </w:r>
      <w:r w:rsidRPr="00326F11">
        <w:rPr>
          <w:rFonts w:asciiTheme="minorHAnsi" w:hAnsiTheme="minorHAnsi" w:cs="Arial"/>
        </w:rPr>
        <w:tab/>
      </w:r>
      <w:r w:rsidRPr="00326F11">
        <w:rPr>
          <w:rFonts w:asciiTheme="minorHAnsi" w:hAnsiTheme="minorHAnsi" w:cs="Arial"/>
        </w:rPr>
        <w:tab/>
      </w:r>
      <w:r w:rsidRPr="00326F11">
        <w:rPr>
          <w:rFonts w:asciiTheme="minorHAnsi" w:hAnsiTheme="minorHAnsi" w:cs="Arial"/>
        </w:rPr>
        <w:tab/>
      </w:r>
      <w:r w:rsidRPr="00326F11">
        <w:rPr>
          <w:rFonts w:asciiTheme="minorHAnsi" w:hAnsiTheme="minorHAnsi" w:cs="Arial"/>
        </w:rPr>
        <w:tab/>
      </w:r>
      <w:r w:rsidRPr="00326F11">
        <w:rPr>
          <w:rFonts w:asciiTheme="minorHAnsi" w:hAnsiTheme="minorHAnsi" w:cs="Arial"/>
          <w:sz w:val="32"/>
          <w:szCs w:val="32"/>
        </w:rPr>
        <w:t>eller</w:t>
      </w:r>
    </w:p>
    <w:p w:rsidR="00D75B8F" w:rsidRPr="00326F11" w:rsidRDefault="00D75B8F" w:rsidP="00820EBE">
      <w:pPr>
        <w:pStyle w:val="NormalWeb"/>
        <w:rPr>
          <w:rFonts w:asciiTheme="minorHAnsi" w:hAnsiTheme="minorHAnsi" w:cs="Arial"/>
        </w:rPr>
      </w:pPr>
    </w:p>
    <w:p w:rsidR="00D75B8F" w:rsidRPr="00326F11" w:rsidRDefault="00D75B8F" w:rsidP="00820EBE">
      <w:pPr>
        <w:pStyle w:val="NormalWeb"/>
        <w:rPr>
          <w:rFonts w:asciiTheme="minorHAnsi" w:hAnsiTheme="minorHAnsi" w:cs="Arial"/>
        </w:rPr>
      </w:pPr>
    </w:p>
    <w:p w:rsidR="009F30F6" w:rsidRPr="00326F11" w:rsidRDefault="009B7011" w:rsidP="00820EBE">
      <w:pPr>
        <w:pStyle w:val="NormalWeb"/>
        <w:rPr>
          <w:rFonts w:asciiTheme="minorHAnsi" w:hAnsiTheme="minorHAnsi" w:cs="Arial"/>
        </w:rPr>
      </w:pPr>
      <w:r w:rsidRPr="00326F11">
        <w:rPr>
          <w:rFonts w:asciiTheme="minorHAnsi" w:hAnsiTheme="minorHAnsi" w:cs="Arial"/>
        </w:rPr>
        <w:t>Utredningen før en eventuell operasjon her ved Sykehuset Namsos innebærer</w:t>
      </w:r>
      <w:r w:rsidR="009764F6" w:rsidRPr="00326F11">
        <w:rPr>
          <w:rFonts w:asciiTheme="minorHAnsi" w:hAnsiTheme="minorHAnsi" w:cs="Arial"/>
        </w:rPr>
        <w:t xml:space="preserve"> en grundig undersøkelse ved </w:t>
      </w:r>
      <w:r w:rsidR="003B2BB2" w:rsidRPr="00326F11">
        <w:rPr>
          <w:rFonts w:asciiTheme="minorHAnsi" w:hAnsiTheme="minorHAnsi" w:cs="Arial"/>
        </w:rPr>
        <w:t>Fedme</w:t>
      </w:r>
      <w:r w:rsidR="009764F6" w:rsidRPr="00326F11">
        <w:rPr>
          <w:rFonts w:asciiTheme="minorHAnsi" w:hAnsiTheme="minorHAnsi" w:cs="Arial"/>
        </w:rPr>
        <w:t xml:space="preserve">poliklinikken. Et tverrfaglig team vurderer om det er behov for </w:t>
      </w:r>
      <w:r w:rsidR="00B20792" w:rsidRPr="00326F11">
        <w:rPr>
          <w:rFonts w:asciiTheme="minorHAnsi" w:hAnsiTheme="minorHAnsi" w:cs="Arial"/>
        </w:rPr>
        <w:t xml:space="preserve">tilleggsundersøkelser, blant annet </w:t>
      </w:r>
      <w:r w:rsidR="009764F6" w:rsidRPr="00326F11">
        <w:rPr>
          <w:rFonts w:asciiTheme="minorHAnsi" w:hAnsiTheme="minorHAnsi" w:cs="Arial"/>
        </w:rPr>
        <w:t xml:space="preserve">vurdering hos psykolog eller Øre-nese-hals lege. Utredningen er svært viktig </w:t>
      </w:r>
      <w:r w:rsidR="00AF256F" w:rsidRPr="00326F11">
        <w:rPr>
          <w:rFonts w:asciiTheme="minorHAnsi" w:hAnsiTheme="minorHAnsi" w:cs="Arial"/>
        </w:rPr>
        <w:t xml:space="preserve">i forberedelsen før en eventuell operasjon, og du må være forberedt på at dette kan ta en del tid. </w:t>
      </w:r>
      <w:r w:rsidR="00820EBE" w:rsidRPr="00326F11">
        <w:rPr>
          <w:rFonts w:asciiTheme="minorHAnsi" w:hAnsiTheme="minorHAnsi" w:cs="Arial"/>
        </w:rPr>
        <w:t>D</w:t>
      </w:r>
      <w:r w:rsidR="009F30F6" w:rsidRPr="00326F11">
        <w:rPr>
          <w:rFonts w:asciiTheme="minorHAnsi" w:hAnsiTheme="minorHAnsi" w:cs="Arial"/>
        </w:rPr>
        <w:t xml:space="preserve">et er viktig å være klar over at kirurgi alene sjelden </w:t>
      </w:r>
      <w:r w:rsidR="00D02E46" w:rsidRPr="00326F11">
        <w:rPr>
          <w:rFonts w:asciiTheme="minorHAnsi" w:hAnsiTheme="minorHAnsi" w:cs="Arial"/>
        </w:rPr>
        <w:t>eller aldri er tilstrekkelig for</w:t>
      </w:r>
      <w:r w:rsidR="009F30F6" w:rsidRPr="00326F11">
        <w:rPr>
          <w:rFonts w:asciiTheme="minorHAnsi" w:hAnsiTheme="minorHAnsi" w:cs="Arial"/>
        </w:rPr>
        <w:t xml:space="preserve"> å oppnå et </w:t>
      </w:r>
      <w:r w:rsidR="009F30F6" w:rsidRPr="00326F11">
        <w:rPr>
          <w:rFonts w:asciiTheme="minorHAnsi" w:hAnsiTheme="minorHAnsi" w:cs="Arial"/>
          <w:u w:val="single"/>
        </w:rPr>
        <w:t>varig</w:t>
      </w:r>
      <w:r w:rsidR="009F30F6" w:rsidRPr="00326F11">
        <w:rPr>
          <w:rFonts w:asciiTheme="minorHAnsi" w:hAnsiTheme="minorHAnsi" w:cs="Arial"/>
        </w:rPr>
        <w:t xml:space="preserve"> vekttap. Det viktigste er å endre levevaner</w:t>
      </w:r>
      <w:r w:rsidR="00D02E46" w:rsidRPr="00326F11">
        <w:rPr>
          <w:rFonts w:asciiTheme="minorHAnsi" w:hAnsiTheme="minorHAnsi" w:cs="Arial"/>
        </w:rPr>
        <w:t>, noe som blant annet</w:t>
      </w:r>
      <w:r w:rsidR="009F30F6" w:rsidRPr="00326F11">
        <w:rPr>
          <w:rFonts w:asciiTheme="minorHAnsi" w:hAnsiTheme="minorHAnsi" w:cs="Arial"/>
        </w:rPr>
        <w:t xml:space="preserve"> innebærer endret kosthold og økt fysisk aktivitet. </w:t>
      </w:r>
    </w:p>
    <w:p w:rsidR="009F30F6" w:rsidRPr="00326F11" w:rsidRDefault="003B2BB2" w:rsidP="009F30F6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326F11">
        <w:rPr>
          <w:rFonts w:asciiTheme="minorHAnsi" w:hAnsiTheme="minorHAnsi" w:cs="Arial"/>
          <w:sz w:val="24"/>
          <w:szCs w:val="24"/>
        </w:rPr>
        <w:t>Fedme</w:t>
      </w:r>
      <w:r w:rsidR="009F30F6" w:rsidRPr="00326F11">
        <w:rPr>
          <w:rFonts w:asciiTheme="minorHAnsi" w:hAnsiTheme="minorHAnsi" w:cs="Arial"/>
          <w:sz w:val="24"/>
          <w:szCs w:val="24"/>
        </w:rPr>
        <w:t>kirurgi fører til at alle går ned i vekt de første 12-18 månedene etter operasjonen</w:t>
      </w:r>
      <w:r w:rsidR="0072277C" w:rsidRPr="00326F11">
        <w:rPr>
          <w:rFonts w:asciiTheme="minorHAnsi" w:hAnsiTheme="minorHAnsi" w:cs="Arial"/>
          <w:sz w:val="24"/>
          <w:szCs w:val="24"/>
        </w:rPr>
        <w:t xml:space="preserve">. </w:t>
      </w:r>
      <w:r w:rsidR="0038366A" w:rsidRPr="00326F11">
        <w:rPr>
          <w:rFonts w:asciiTheme="minorHAnsi" w:hAnsiTheme="minorHAnsi" w:cs="Arial"/>
          <w:sz w:val="24"/>
          <w:szCs w:val="24"/>
        </w:rPr>
        <w:t xml:space="preserve">Den vanligste årsaken til at enkelte </w:t>
      </w:r>
      <w:r w:rsidR="00C5121D" w:rsidRPr="00326F11">
        <w:rPr>
          <w:rFonts w:asciiTheme="minorHAnsi" w:hAnsiTheme="minorHAnsi" w:cs="Arial"/>
          <w:sz w:val="24"/>
          <w:szCs w:val="24"/>
        </w:rPr>
        <w:t>har en betydelig vektøkning</w:t>
      </w:r>
      <w:r w:rsidR="0038366A" w:rsidRPr="00326F11">
        <w:rPr>
          <w:rFonts w:asciiTheme="minorHAnsi" w:hAnsiTheme="minorHAnsi" w:cs="Arial"/>
          <w:sz w:val="24"/>
          <w:szCs w:val="24"/>
        </w:rPr>
        <w:t xml:space="preserve"> noen år etter operasjonen, er at de</w:t>
      </w:r>
      <w:r w:rsidR="009F30F6" w:rsidRPr="00326F11">
        <w:rPr>
          <w:rFonts w:asciiTheme="minorHAnsi" w:hAnsiTheme="minorHAnsi" w:cs="Arial"/>
          <w:sz w:val="24"/>
          <w:szCs w:val="24"/>
        </w:rPr>
        <w:t xml:space="preserve"> ikke har klart å gjøre varige endringer av levevaner.</w:t>
      </w:r>
    </w:p>
    <w:p w:rsidR="009F30F6" w:rsidRPr="00326F11" w:rsidRDefault="003B2BB2" w:rsidP="009F30F6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326F11">
        <w:rPr>
          <w:rFonts w:asciiTheme="minorHAnsi" w:hAnsiTheme="minorHAnsi" w:cs="Arial"/>
          <w:sz w:val="24"/>
          <w:szCs w:val="24"/>
        </w:rPr>
        <w:t>Selv om operasjonen utføres som</w:t>
      </w:r>
      <w:r w:rsidR="009F30F6" w:rsidRPr="00326F11">
        <w:rPr>
          <w:rFonts w:asciiTheme="minorHAnsi" w:hAnsiTheme="minorHAnsi" w:cs="Arial"/>
          <w:sz w:val="24"/>
          <w:szCs w:val="24"/>
        </w:rPr>
        <w:t xml:space="preserve"> kikkhullskirurgi regnes f</w:t>
      </w:r>
      <w:r w:rsidRPr="00326F11">
        <w:rPr>
          <w:rFonts w:asciiTheme="minorHAnsi" w:hAnsiTheme="minorHAnsi" w:cs="Arial"/>
          <w:sz w:val="24"/>
          <w:szCs w:val="24"/>
        </w:rPr>
        <w:t>edmekirurgi for å være et stort</w:t>
      </w:r>
      <w:r w:rsidR="009F30F6" w:rsidRPr="00326F11">
        <w:rPr>
          <w:rFonts w:asciiTheme="minorHAnsi" w:hAnsiTheme="minorHAnsi" w:cs="Arial"/>
          <w:sz w:val="24"/>
          <w:szCs w:val="24"/>
        </w:rPr>
        <w:t xml:space="preserve"> kirurgisk inngrep. Som alle typer kirurgiske inngrep er også fedmeoperasjoner forbundet med en viss risiko for komplikasjoner</w:t>
      </w:r>
      <w:r w:rsidR="0038366A" w:rsidRPr="00326F11">
        <w:rPr>
          <w:rFonts w:asciiTheme="minorHAnsi" w:hAnsiTheme="minorHAnsi" w:cs="Arial"/>
          <w:sz w:val="24"/>
          <w:szCs w:val="24"/>
        </w:rPr>
        <w:t xml:space="preserve"> og bivirkninger</w:t>
      </w:r>
      <w:r w:rsidR="00547198" w:rsidRPr="00326F11">
        <w:rPr>
          <w:rFonts w:asciiTheme="minorHAnsi" w:hAnsiTheme="minorHAnsi" w:cs="Arial"/>
          <w:sz w:val="24"/>
          <w:szCs w:val="24"/>
        </w:rPr>
        <w:t xml:space="preserve"> knyttet</w:t>
      </w:r>
      <w:r w:rsidR="0038366A" w:rsidRPr="00326F11">
        <w:rPr>
          <w:rFonts w:asciiTheme="minorHAnsi" w:hAnsiTheme="minorHAnsi" w:cs="Arial"/>
          <w:sz w:val="24"/>
          <w:szCs w:val="24"/>
        </w:rPr>
        <w:t xml:space="preserve"> til inngrepet.</w:t>
      </w:r>
    </w:p>
    <w:p w:rsidR="009F30F6" w:rsidRDefault="009F30F6" w:rsidP="009F30F6">
      <w:pPr>
        <w:pStyle w:val="NormalWeb"/>
        <w:numPr>
          <w:ilvl w:val="0"/>
          <w:numId w:val="13"/>
        </w:numPr>
        <w:rPr>
          <w:rFonts w:asciiTheme="minorHAnsi" w:hAnsiTheme="minorHAnsi" w:cs="Arial"/>
        </w:rPr>
      </w:pPr>
      <w:r w:rsidRPr="00326F11">
        <w:rPr>
          <w:rFonts w:asciiTheme="minorHAnsi" w:hAnsiTheme="minorHAnsi" w:cs="Arial"/>
        </w:rPr>
        <w:t>Vi stiller krav om røyk</w:t>
      </w:r>
      <w:r w:rsidR="001A7EBD">
        <w:rPr>
          <w:rFonts w:asciiTheme="minorHAnsi" w:hAnsiTheme="minorHAnsi" w:cs="Arial"/>
        </w:rPr>
        <w:t xml:space="preserve"> og snus </w:t>
      </w:r>
      <w:r w:rsidRPr="00326F11">
        <w:rPr>
          <w:rFonts w:asciiTheme="minorHAnsi" w:hAnsiTheme="minorHAnsi" w:cs="Arial"/>
        </w:rPr>
        <w:t xml:space="preserve">slutt </w:t>
      </w:r>
      <w:r w:rsidR="00D34020" w:rsidRPr="00326F11">
        <w:rPr>
          <w:rFonts w:asciiTheme="minorHAnsi" w:hAnsiTheme="minorHAnsi" w:cs="Arial"/>
        </w:rPr>
        <w:t>minimum 6 uker før</w:t>
      </w:r>
      <w:r w:rsidRPr="00326F11">
        <w:rPr>
          <w:rFonts w:asciiTheme="minorHAnsi" w:hAnsiTheme="minorHAnsi" w:cs="Arial"/>
        </w:rPr>
        <w:t xml:space="preserve"> operasjonen</w:t>
      </w:r>
      <w:r w:rsidR="001A7EBD">
        <w:rPr>
          <w:rFonts w:asciiTheme="minorHAnsi" w:hAnsiTheme="minorHAnsi" w:cs="Arial"/>
        </w:rPr>
        <w:t>.</w:t>
      </w:r>
    </w:p>
    <w:p w:rsidR="008111C2" w:rsidRPr="00326F11" w:rsidRDefault="008111C2" w:rsidP="009F30F6">
      <w:pPr>
        <w:pStyle w:val="NormalWeb"/>
        <w:numPr>
          <w:ilvl w:val="0"/>
          <w:numId w:val="1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Vi stiller krav </w:t>
      </w:r>
      <w:r w:rsidR="00416BCD">
        <w:rPr>
          <w:rFonts w:asciiTheme="minorHAnsi" w:hAnsiTheme="minorHAnsi" w:cs="Arial"/>
        </w:rPr>
        <w:t>om 5 % vektnedgang i løpet av 4 mnd. etter utredningsuken</w:t>
      </w:r>
    </w:p>
    <w:p w:rsidR="001C5600" w:rsidRDefault="00AE208C" w:rsidP="001C5600">
      <w:pPr>
        <w:pStyle w:val="NormalWeb"/>
        <w:numPr>
          <w:ilvl w:val="0"/>
          <w:numId w:val="1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 tillegg forventer vi </w:t>
      </w:r>
      <w:r w:rsidR="001A1882">
        <w:rPr>
          <w:rFonts w:asciiTheme="minorHAnsi" w:hAnsiTheme="minorHAnsi" w:cs="Arial"/>
        </w:rPr>
        <w:t xml:space="preserve">videre </w:t>
      </w:r>
      <w:r>
        <w:rPr>
          <w:rFonts w:asciiTheme="minorHAnsi" w:hAnsiTheme="minorHAnsi" w:cs="Arial"/>
        </w:rPr>
        <w:t>vektnedgang</w:t>
      </w:r>
      <w:r w:rsidR="004C0C9D">
        <w:rPr>
          <w:rFonts w:asciiTheme="minorHAnsi" w:hAnsiTheme="minorHAnsi" w:cs="Arial"/>
        </w:rPr>
        <w:t xml:space="preserve"> frem til </w:t>
      </w:r>
      <w:r w:rsidR="004C0C9D" w:rsidRPr="00F31806">
        <w:rPr>
          <w:rFonts w:asciiTheme="minorHAnsi" w:hAnsiTheme="minorHAnsi" w:cs="Arial"/>
        </w:rPr>
        <w:t>operasjonsdato</w:t>
      </w:r>
      <w:r w:rsidR="001A1882">
        <w:rPr>
          <w:rFonts w:asciiTheme="minorHAnsi" w:hAnsiTheme="minorHAnsi" w:cs="Arial"/>
        </w:rPr>
        <w:t>, de siste to ukene</w:t>
      </w:r>
      <w:r w:rsidR="006C4728" w:rsidRPr="00F31806">
        <w:rPr>
          <w:rFonts w:asciiTheme="minorHAnsi" w:hAnsiTheme="minorHAnsi"/>
        </w:rPr>
        <w:t xml:space="preserve"> ved hjelp av en lavkalorikur</w:t>
      </w:r>
      <w:r w:rsidR="009F30F6" w:rsidRPr="00F31806">
        <w:rPr>
          <w:rFonts w:asciiTheme="minorHAnsi" w:hAnsiTheme="minorHAnsi" w:cs="Arial"/>
        </w:rPr>
        <w:t>. Dette</w:t>
      </w:r>
      <w:r w:rsidR="009F30F6" w:rsidRPr="00326F11">
        <w:rPr>
          <w:rFonts w:asciiTheme="minorHAnsi" w:hAnsiTheme="minorHAnsi" w:cs="Arial"/>
        </w:rPr>
        <w:t xml:space="preserve"> er viktig fordi risikoen ved inngrepet reduseres</w:t>
      </w:r>
      <w:r w:rsidR="00AE61A2">
        <w:rPr>
          <w:rFonts w:asciiTheme="minorHAnsi" w:hAnsiTheme="minorHAnsi" w:cs="Arial"/>
        </w:rPr>
        <w:t xml:space="preserve">. Ved mindre vektnedgang enn ønskelig </w:t>
      </w:r>
      <w:r w:rsidR="00FF79A4">
        <w:rPr>
          <w:rFonts w:asciiTheme="minorHAnsi" w:hAnsiTheme="minorHAnsi" w:cs="Arial"/>
        </w:rPr>
        <w:t xml:space="preserve">gjøres det en individuell vurdering i forhold til </w:t>
      </w:r>
      <w:r w:rsidR="001A1882">
        <w:rPr>
          <w:rFonts w:asciiTheme="minorHAnsi" w:hAnsiTheme="minorHAnsi" w:cs="Arial"/>
        </w:rPr>
        <w:t>om operasjonen må utsettes/</w:t>
      </w:r>
      <w:r w:rsidR="00FF79A4">
        <w:rPr>
          <w:rFonts w:asciiTheme="minorHAnsi" w:hAnsiTheme="minorHAnsi" w:cs="Arial"/>
        </w:rPr>
        <w:t>avlyses.</w:t>
      </w:r>
    </w:p>
    <w:p w:rsidR="004C63EA" w:rsidRPr="001C5600" w:rsidRDefault="001C5600" w:rsidP="001C5600">
      <w:pPr>
        <w:pStyle w:val="NormalWeb"/>
        <w:numPr>
          <w:ilvl w:val="0"/>
          <w:numId w:val="13"/>
        </w:numPr>
        <w:rPr>
          <w:rFonts w:asciiTheme="minorHAnsi" w:hAnsiTheme="minorHAnsi" w:cs="Arial"/>
        </w:rPr>
      </w:pPr>
      <w:r w:rsidRPr="00326F11">
        <w:rPr>
          <w:rFonts w:asciiTheme="minorHAnsi" w:hAnsiTheme="minorHAnsi" w:cs="Arial"/>
        </w:rPr>
        <w:t>Det er en fordel å være i god fysisk form</w:t>
      </w:r>
    </w:p>
    <w:p w:rsidR="00A009FC" w:rsidRPr="00326F11" w:rsidRDefault="009F30F6" w:rsidP="00B20792">
      <w:pPr>
        <w:pStyle w:val="NormalWeb"/>
        <w:rPr>
          <w:rFonts w:asciiTheme="minorHAnsi" w:hAnsiTheme="minorHAnsi" w:cs="Arial"/>
        </w:rPr>
      </w:pPr>
      <w:r w:rsidRPr="00326F11">
        <w:rPr>
          <w:rFonts w:asciiTheme="minorHAnsi" w:hAnsiTheme="minorHAnsi" w:cs="Arial"/>
        </w:rPr>
        <w:t xml:space="preserve">Ved </w:t>
      </w:r>
      <w:r w:rsidR="00132D00" w:rsidRPr="00326F11">
        <w:rPr>
          <w:rFonts w:asciiTheme="minorHAnsi" w:hAnsiTheme="minorHAnsi" w:cs="Arial"/>
        </w:rPr>
        <w:t>Sykehuset Namsos</w:t>
      </w:r>
      <w:r w:rsidRPr="00326F11">
        <w:rPr>
          <w:rFonts w:asciiTheme="minorHAnsi" w:hAnsiTheme="minorHAnsi" w:cs="Arial"/>
        </w:rPr>
        <w:t xml:space="preserve"> tilbys t</w:t>
      </w:r>
      <w:r w:rsidR="00132D00" w:rsidRPr="00326F11">
        <w:rPr>
          <w:rFonts w:asciiTheme="minorHAnsi" w:hAnsiTheme="minorHAnsi" w:cs="Arial"/>
        </w:rPr>
        <w:t xml:space="preserve">o typer </w:t>
      </w:r>
      <w:r w:rsidR="00547198" w:rsidRPr="00326F11">
        <w:rPr>
          <w:rFonts w:asciiTheme="minorHAnsi" w:hAnsiTheme="minorHAnsi" w:cs="Arial"/>
        </w:rPr>
        <w:t>fedme</w:t>
      </w:r>
      <w:r w:rsidR="00A13AC6" w:rsidRPr="00326F11">
        <w:rPr>
          <w:rFonts w:asciiTheme="minorHAnsi" w:hAnsiTheme="minorHAnsi" w:cs="Arial"/>
        </w:rPr>
        <w:t>kirurgi</w:t>
      </w:r>
      <w:r w:rsidR="00132D00" w:rsidRPr="00326F11">
        <w:rPr>
          <w:rFonts w:asciiTheme="minorHAnsi" w:hAnsiTheme="minorHAnsi" w:cs="Arial"/>
        </w:rPr>
        <w:t>;</w:t>
      </w:r>
      <w:r w:rsidR="00B20792" w:rsidRPr="00326F11">
        <w:rPr>
          <w:rFonts w:asciiTheme="minorHAnsi" w:hAnsiTheme="minorHAnsi" w:cs="Arial"/>
        </w:rPr>
        <w:t xml:space="preserve"> </w:t>
      </w:r>
      <w:r w:rsidR="009F1603" w:rsidRPr="00326F11">
        <w:rPr>
          <w:rFonts w:asciiTheme="minorHAnsi" w:hAnsiTheme="minorHAnsi" w:cs="Arial"/>
        </w:rPr>
        <w:t>Gastric bypass</w:t>
      </w:r>
      <w:r w:rsidR="00B20792" w:rsidRPr="00326F11">
        <w:rPr>
          <w:rFonts w:asciiTheme="minorHAnsi" w:hAnsiTheme="minorHAnsi" w:cs="Arial"/>
        </w:rPr>
        <w:t xml:space="preserve"> og </w:t>
      </w:r>
      <w:r w:rsidR="00AF256F" w:rsidRPr="00326F11">
        <w:rPr>
          <w:rFonts w:asciiTheme="minorHAnsi" w:hAnsiTheme="minorHAnsi" w:cs="Arial"/>
        </w:rPr>
        <w:t xml:space="preserve">Gastric </w:t>
      </w:r>
      <w:r w:rsidR="00D8008F" w:rsidRPr="00326F11">
        <w:rPr>
          <w:rFonts w:asciiTheme="minorHAnsi" w:hAnsiTheme="minorHAnsi" w:cs="Arial"/>
        </w:rPr>
        <w:t>Sleeve</w:t>
      </w:r>
      <w:r w:rsidR="004C0C9D">
        <w:rPr>
          <w:rFonts w:asciiTheme="minorHAnsi" w:hAnsiTheme="minorHAnsi" w:cs="Arial"/>
        </w:rPr>
        <w:t>.</w:t>
      </w:r>
    </w:p>
    <w:p w:rsidR="00A009FC" w:rsidRPr="00326F11" w:rsidRDefault="00A009FC" w:rsidP="00B20792">
      <w:pPr>
        <w:pStyle w:val="NormalWeb"/>
        <w:rPr>
          <w:rStyle w:val="Sterk"/>
          <w:rFonts w:asciiTheme="minorHAnsi" w:hAnsiTheme="minorHAnsi" w:cs="Arial"/>
          <w:b w:val="0"/>
          <w:bCs w:val="0"/>
        </w:rPr>
      </w:pPr>
      <w:r w:rsidRPr="00326F11">
        <w:rPr>
          <w:rStyle w:val="Sterk"/>
          <w:rFonts w:asciiTheme="minorHAnsi" w:hAnsiTheme="minorHAnsi" w:cs="Arial"/>
          <w:bCs w:val="0"/>
        </w:rPr>
        <w:lastRenderedPageBreak/>
        <w:t>Gastric bypass</w:t>
      </w:r>
    </w:p>
    <w:p w:rsidR="00EC60B7" w:rsidRPr="00326F11" w:rsidRDefault="008B1C81" w:rsidP="009F30F6">
      <w:pPr>
        <w:pStyle w:val="NormalWeb"/>
        <w:rPr>
          <w:rFonts w:asciiTheme="minorHAnsi" w:hAnsiTheme="minorHAnsi" w:cs="Arial"/>
        </w:rPr>
      </w:pPr>
      <w:r w:rsidRPr="00326F11">
        <w:rPr>
          <w:rFonts w:asciiTheme="minorHAnsi" w:hAnsiTheme="minorHAnsi"/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623EBFC2" wp14:editId="1C4F5BD5">
            <wp:simplePos x="0" y="0"/>
            <wp:positionH relativeFrom="column">
              <wp:posOffset>3876040</wp:posOffset>
            </wp:positionH>
            <wp:positionV relativeFrom="paragraph">
              <wp:posOffset>71120</wp:posOffset>
            </wp:positionV>
            <wp:extent cx="2427605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357" y="21515"/>
                <wp:lineTo x="21357" y="0"/>
                <wp:lineTo x="0" y="0"/>
              </wp:wrapPolygon>
            </wp:wrapTight>
            <wp:docPr id="6" name="Bilde 6" descr="http://extranet.acsysweb.com/vSiteManager/Halifax/Public/Upload/Images/Gastric_Bypass_Roux-en-Y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xtranet.acsysweb.com/vSiteManager/Halifax/Public/Upload/Images/Gastric_Bypass_Roux-en-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6C0" w:rsidRPr="00326F11">
        <w:rPr>
          <w:rFonts w:asciiTheme="minorHAnsi" w:hAnsiTheme="minorHAnsi" w:cs="Arial"/>
        </w:rPr>
        <w:t xml:space="preserve">Ved </w:t>
      </w:r>
      <w:r w:rsidR="00D8008F" w:rsidRPr="00326F11">
        <w:rPr>
          <w:rFonts w:asciiTheme="minorHAnsi" w:hAnsiTheme="minorHAnsi" w:cs="Arial"/>
        </w:rPr>
        <w:t>Gastric</w:t>
      </w:r>
      <w:r w:rsidR="009A46C0" w:rsidRPr="00326F11">
        <w:rPr>
          <w:rFonts w:asciiTheme="minorHAnsi" w:hAnsiTheme="minorHAnsi" w:cs="Arial"/>
        </w:rPr>
        <w:t xml:space="preserve"> </w:t>
      </w:r>
      <w:r w:rsidR="009A46C0" w:rsidRPr="00326F11">
        <w:rPr>
          <w:rStyle w:val="dic"/>
          <w:rFonts w:asciiTheme="minorHAnsi" w:hAnsiTheme="minorHAnsi" w:cs="Arial"/>
        </w:rPr>
        <w:t>bypass</w:t>
      </w:r>
      <w:r w:rsidR="009A46C0" w:rsidRPr="00326F11">
        <w:rPr>
          <w:rFonts w:asciiTheme="minorHAnsi" w:hAnsiTheme="minorHAnsi" w:cs="Arial"/>
        </w:rPr>
        <w:t xml:space="preserve"> gjøres magesekken mindre ved at kirurgen lager en liten lomme på toppen av magesekken</w:t>
      </w:r>
      <w:r w:rsidR="00715695" w:rsidRPr="00326F11">
        <w:rPr>
          <w:rFonts w:asciiTheme="minorHAnsi" w:hAnsiTheme="minorHAnsi" w:cs="Arial"/>
        </w:rPr>
        <w:t xml:space="preserve">. Resten av magesekken </w:t>
      </w:r>
      <w:r w:rsidR="00A13AC6" w:rsidRPr="00326F11">
        <w:rPr>
          <w:rFonts w:asciiTheme="minorHAnsi" w:hAnsiTheme="minorHAnsi" w:cs="Arial"/>
        </w:rPr>
        <w:t xml:space="preserve">lukkes </w:t>
      </w:r>
      <w:r w:rsidR="00EC60B7" w:rsidRPr="00326F11">
        <w:rPr>
          <w:rFonts w:asciiTheme="minorHAnsi" w:hAnsiTheme="minorHAnsi" w:cs="Arial"/>
        </w:rPr>
        <w:t>og skilles fra denne</w:t>
      </w:r>
      <w:r w:rsidR="00715695" w:rsidRPr="00326F11">
        <w:rPr>
          <w:rFonts w:asciiTheme="minorHAnsi" w:hAnsiTheme="minorHAnsi" w:cs="Arial"/>
        </w:rPr>
        <w:t xml:space="preserve"> lommen.</w:t>
      </w:r>
      <w:r w:rsidR="00A13AC6" w:rsidRPr="00326F11">
        <w:rPr>
          <w:rFonts w:asciiTheme="minorHAnsi" w:hAnsiTheme="minorHAnsi" w:cs="Arial"/>
        </w:rPr>
        <w:t xml:space="preserve"> "D</w:t>
      </w:r>
      <w:r w:rsidR="009A46C0" w:rsidRPr="00326F11">
        <w:rPr>
          <w:rFonts w:asciiTheme="minorHAnsi" w:hAnsiTheme="minorHAnsi" w:cs="Arial"/>
        </w:rPr>
        <w:t xml:space="preserve">en nye magesekken" </w:t>
      </w:r>
      <w:r w:rsidR="0030346A" w:rsidRPr="00326F11">
        <w:rPr>
          <w:rFonts w:asciiTheme="minorHAnsi" w:hAnsiTheme="minorHAnsi" w:cs="Arial"/>
        </w:rPr>
        <w:t>blir mye</w:t>
      </w:r>
      <w:r w:rsidR="009A46C0" w:rsidRPr="00326F11">
        <w:rPr>
          <w:rFonts w:asciiTheme="minorHAnsi" w:hAnsiTheme="minorHAnsi" w:cs="Arial"/>
        </w:rPr>
        <w:t xml:space="preserve"> mindre og vil kunne romme betydelig mindre mat enn før. </w:t>
      </w:r>
    </w:p>
    <w:p w:rsidR="00AA707F" w:rsidRPr="00326F11" w:rsidRDefault="00C425A4" w:rsidP="009F30F6">
      <w:pPr>
        <w:pStyle w:val="NormalWeb"/>
        <w:rPr>
          <w:rFonts w:asciiTheme="minorHAnsi" w:hAnsiTheme="minorHAnsi" w:cs="Arial"/>
        </w:rPr>
      </w:pPr>
      <w:r w:rsidRPr="00326F11">
        <w:rPr>
          <w:rFonts w:asciiTheme="minorHAnsi" w:hAnsiTheme="minorHAnsi" w:cs="Arial"/>
        </w:rPr>
        <w:t xml:space="preserve">Den lille magesekken/ lommen kobles sammen med </w:t>
      </w:r>
      <w:r w:rsidR="00EC60B7" w:rsidRPr="00326F11">
        <w:rPr>
          <w:rFonts w:asciiTheme="minorHAnsi" w:hAnsiTheme="minorHAnsi" w:cs="Arial"/>
        </w:rPr>
        <w:t>tynntarmen</w:t>
      </w:r>
      <w:r w:rsidRPr="00326F11">
        <w:rPr>
          <w:rFonts w:asciiTheme="minorHAnsi" w:hAnsiTheme="minorHAnsi" w:cs="Arial"/>
        </w:rPr>
        <w:t>, slik at m</w:t>
      </w:r>
      <w:r w:rsidR="009A46C0" w:rsidRPr="00326F11">
        <w:rPr>
          <w:rFonts w:asciiTheme="minorHAnsi" w:hAnsiTheme="minorHAnsi" w:cs="Arial"/>
        </w:rPr>
        <w:t xml:space="preserve">aten som før passerte gjennom magesekken og tolvfingertarmen, </w:t>
      </w:r>
      <w:r w:rsidRPr="00326F11">
        <w:rPr>
          <w:rFonts w:asciiTheme="minorHAnsi" w:hAnsiTheme="minorHAnsi" w:cs="Arial"/>
        </w:rPr>
        <w:t>nå passerer</w:t>
      </w:r>
      <w:r w:rsidR="008058B4" w:rsidRPr="00326F11">
        <w:rPr>
          <w:rFonts w:asciiTheme="minorHAnsi" w:hAnsiTheme="minorHAnsi" w:cs="Arial"/>
        </w:rPr>
        <w:t xml:space="preserve"> forbi ("</w:t>
      </w:r>
      <w:r w:rsidR="009A46C0" w:rsidRPr="00326F11">
        <w:rPr>
          <w:rStyle w:val="dic"/>
          <w:rFonts w:asciiTheme="minorHAnsi" w:hAnsiTheme="minorHAnsi" w:cs="Arial"/>
        </w:rPr>
        <w:t>bypass</w:t>
      </w:r>
      <w:r w:rsidR="009A46C0" w:rsidRPr="00326F11">
        <w:rPr>
          <w:rFonts w:asciiTheme="minorHAnsi" w:hAnsiTheme="minorHAnsi" w:cs="Arial"/>
        </w:rPr>
        <w:t xml:space="preserve">") denne delen av fordøyelseskanalen. </w:t>
      </w:r>
      <w:r w:rsidR="008058B4" w:rsidRPr="00326F11">
        <w:rPr>
          <w:rFonts w:asciiTheme="minorHAnsi" w:hAnsiTheme="minorHAnsi" w:cs="Arial"/>
        </w:rPr>
        <w:t>Dette</w:t>
      </w:r>
      <w:r w:rsidR="009A46C0" w:rsidRPr="00326F11">
        <w:rPr>
          <w:rFonts w:asciiTheme="minorHAnsi" w:hAnsiTheme="minorHAnsi" w:cs="Arial"/>
        </w:rPr>
        <w:t xml:space="preserve"> begrenser opptaket av kalorier. Selv om maten ikke kommer ned i nedre del av magesekken, beholdes også denne delen, og den fortsetter å produsere magesafter so</w:t>
      </w:r>
      <w:r w:rsidR="00EC60B7" w:rsidRPr="00326F11">
        <w:rPr>
          <w:rFonts w:asciiTheme="minorHAnsi" w:hAnsiTheme="minorHAnsi" w:cs="Arial"/>
        </w:rPr>
        <w:t>m blander seg me</w:t>
      </w:r>
      <w:r w:rsidR="00AA707F" w:rsidRPr="00326F11">
        <w:rPr>
          <w:rFonts w:asciiTheme="minorHAnsi" w:hAnsiTheme="minorHAnsi" w:cs="Arial"/>
        </w:rPr>
        <w:t>d maten lenger ned i tynntarmen.</w:t>
      </w:r>
    </w:p>
    <w:p w:rsidR="00BA4C95" w:rsidRPr="00326F11" w:rsidRDefault="0064286C" w:rsidP="009F30F6">
      <w:pPr>
        <w:pStyle w:val="NormalWeb"/>
        <w:rPr>
          <w:rFonts w:asciiTheme="minorHAnsi" w:hAnsiTheme="minorHAnsi" w:cs="Arial"/>
        </w:rPr>
      </w:pPr>
      <w:r w:rsidRPr="00326F11">
        <w:rPr>
          <w:rFonts w:asciiTheme="minorHAnsi" w:hAnsiTheme="minorHAnsi" w:cs="Arial"/>
        </w:rPr>
        <w:t xml:space="preserve">Da </w:t>
      </w:r>
      <w:r w:rsidR="00D8008F" w:rsidRPr="00326F11">
        <w:rPr>
          <w:rFonts w:asciiTheme="minorHAnsi" w:hAnsiTheme="minorHAnsi" w:cs="Arial"/>
        </w:rPr>
        <w:t>Gastric</w:t>
      </w:r>
      <w:r w:rsidRPr="00326F11">
        <w:rPr>
          <w:rFonts w:asciiTheme="minorHAnsi" w:hAnsiTheme="minorHAnsi" w:cs="Arial"/>
        </w:rPr>
        <w:t xml:space="preserve"> bypass kan påvirke opptaket av enkelte medisiner i tarmen, vil pasienter som bruker </w:t>
      </w:r>
      <w:r w:rsidR="00BA4C95" w:rsidRPr="00326F11">
        <w:rPr>
          <w:rFonts w:asciiTheme="minorHAnsi" w:hAnsiTheme="minorHAnsi" w:cs="Arial"/>
        </w:rPr>
        <w:t>spesielle</w:t>
      </w:r>
      <w:r w:rsidRPr="00326F11">
        <w:rPr>
          <w:rFonts w:asciiTheme="minorHAnsi" w:hAnsiTheme="minorHAnsi" w:cs="Arial"/>
        </w:rPr>
        <w:t xml:space="preserve"> medisiner gjerne bli</w:t>
      </w:r>
      <w:r w:rsidR="00AA707F" w:rsidRPr="00326F11">
        <w:rPr>
          <w:rFonts w:asciiTheme="minorHAnsi" w:hAnsiTheme="minorHAnsi" w:cs="Arial"/>
        </w:rPr>
        <w:t xml:space="preserve"> anbefalt </w:t>
      </w:r>
      <w:r w:rsidR="00D8008F" w:rsidRPr="00326F11">
        <w:rPr>
          <w:rFonts w:asciiTheme="minorHAnsi" w:hAnsiTheme="minorHAnsi" w:cs="Arial"/>
        </w:rPr>
        <w:t>Gastric</w:t>
      </w:r>
      <w:r w:rsidR="00AA707F" w:rsidRPr="00326F11">
        <w:rPr>
          <w:rFonts w:asciiTheme="minorHAnsi" w:hAnsiTheme="minorHAnsi" w:cs="Arial"/>
        </w:rPr>
        <w:t xml:space="preserve"> </w:t>
      </w:r>
      <w:r w:rsidR="00D8008F" w:rsidRPr="00326F11">
        <w:rPr>
          <w:rFonts w:asciiTheme="minorHAnsi" w:hAnsiTheme="minorHAnsi" w:cs="Arial"/>
        </w:rPr>
        <w:t>Sleeve</w:t>
      </w:r>
      <w:r w:rsidRPr="00326F11">
        <w:rPr>
          <w:rFonts w:asciiTheme="minorHAnsi" w:hAnsiTheme="minorHAnsi" w:cs="Arial"/>
        </w:rPr>
        <w:t xml:space="preserve"> i stedet for </w:t>
      </w:r>
      <w:r w:rsidR="00D8008F" w:rsidRPr="00326F11">
        <w:rPr>
          <w:rFonts w:asciiTheme="minorHAnsi" w:hAnsiTheme="minorHAnsi" w:cs="Arial"/>
        </w:rPr>
        <w:t>Gastric</w:t>
      </w:r>
      <w:r w:rsidRPr="00326F11">
        <w:rPr>
          <w:rFonts w:asciiTheme="minorHAnsi" w:hAnsiTheme="minorHAnsi" w:cs="Arial"/>
        </w:rPr>
        <w:t xml:space="preserve"> bypass.</w:t>
      </w:r>
    </w:p>
    <w:p w:rsidR="00834F75" w:rsidRPr="00326F11" w:rsidRDefault="004C63EA" w:rsidP="009F30F6">
      <w:pPr>
        <w:pStyle w:val="NormalWeb"/>
        <w:rPr>
          <w:rStyle w:val="Sterk"/>
          <w:rFonts w:asciiTheme="minorHAnsi" w:hAnsiTheme="minorHAnsi" w:cs="Arial"/>
          <w:b w:val="0"/>
          <w:bCs w:val="0"/>
        </w:rPr>
      </w:pPr>
      <w:r w:rsidRPr="00326F11">
        <w:rPr>
          <w:rFonts w:asciiTheme="minorHAnsi" w:hAnsiTheme="minorHAnsi"/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2B82B280" wp14:editId="5006B436">
            <wp:simplePos x="0" y="0"/>
            <wp:positionH relativeFrom="column">
              <wp:posOffset>3963035</wp:posOffset>
            </wp:positionH>
            <wp:positionV relativeFrom="paragraph">
              <wp:posOffset>330835</wp:posOffset>
            </wp:positionV>
            <wp:extent cx="2176780" cy="3439795"/>
            <wp:effectExtent l="0" t="0" r="0" b="8255"/>
            <wp:wrapTight wrapText="bothSides">
              <wp:wrapPolygon edited="0">
                <wp:start x="0" y="0"/>
                <wp:lineTo x="0" y="21532"/>
                <wp:lineTo x="21361" y="21532"/>
                <wp:lineTo x="21361" y="0"/>
                <wp:lineTo x="0" y="0"/>
              </wp:wrapPolygon>
            </wp:wrapTight>
            <wp:docPr id="11" name="Bilde 11" descr="http://www.dillemans.be/frontend/files/userfiles/images/sleeve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illemans.be/frontend/files/userfiles/images/sleeve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34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9FC" w:rsidRPr="00326F11" w:rsidRDefault="00A009FC" w:rsidP="009F30F6">
      <w:pPr>
        <w:pStyle w:val="NormalWeb"/>
        <w:rPr>
          <w:rStyle w:val="Sterk"/>
          <w:rFonts w:asciiTheme="minorHAnsi" w:hAnsiTheme="minorHAnsi" w:cs="Arial"/>
          <w:bCs w:val="0"/>
        </w:rPr>
      </w:pPr>
      <w:r w:rsidRPr="00326F11">
        <w:rPr>
          <w:rStyle w:val="Sterk"/>
          <w:rFonts w:asciiTheme="minorHAnsi" w:hAnsiTheme="minorHAnsi" w:cs="Arial"/>
          <w:bCs w:val="0"/>
        </w:rPr>
        <w:t>Gastric sleeve</w:t>
      </w:r>
    </w:p>
    <w:p w:rsidR="0051122E" w:rsidRPr="00326F11" w:rsidRDefault="008C5408" w:rsidP="006367C9">
      <w:pPr>
        <w:shd w:val="clear" w:color="auto" w:fill="FFFFFF"/>
        <w:spacing w:before="100" w:beforeAutospacing="1" w:after="240" w:line="240" w:lineRule="auto"/>
        <w:textAlignment w:val="top"/>
        <w:rPr>
          <w:rFonts w:asciiTheme="minorHAnsi" w:hAnsiTheme="minorHAnsi" w:cs="Arial"/>
          <w:sz w:val="24"/>
          <w:szCs w:val="24"/>
        </w:rPr>
      </w:pPr>
      <w:r w:rsidRPr="00326F11">
        <w:rPr>
          <w:rStyle w:val="Sterk"/>
          <w:rFonts w:asciiTheme="minorHAnsi" w:hAnsiTheme="minorHAnsi" w:cs="Arial"/>
          <w:b w:val="0"/>
          <w:bCs w:val="0"/>
          <w:sz w:val="24"/>
          <w:szCs w:val="24"/>
        </w:rPr>
        <w:t xml:space="preserve">Ved </w:t>
      </w:r>
      <w:r w:rsidR="00D8008F" w:rsidRPr="00326F11">
        <w:rPr>
          <w:rStyle w:val="Sterk"/>
          <w:rFonts w:asciiTheme="minorHAnsi" w:hAnsiTheme="minorHAnsi" w:cs="Arial"/>
          <w:b w:val="0"/>
          <w:bCs w:val="0"/>
          <w:sz w:val="24"/>
          <w:szCs w:val="24"/>
        </w:rPr>
        <w:t>Gastric</w:t>
      </w:r>
      <w:r w:rsidR="009F30F6" w:rsidRPr="00326F11">
        <w:rPr>
          <w:rStyle w:val="Sterk"/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="00D8008F" w:rsidRPr="00326F11">
        <w:rPr>
          <w:rStyle w:val="Sterk"/>
          <w:rFonts w:asciiTheme="minorHAnsi" w:hAnsiTheme="minorHAnsi" w:cs="Arial"/>
          <w:b w:val="0"/>
          <w:bCs w:val="0"/>
          <w:sz w:val="24"/>
          <w:szCs w:val="24"/>
        </w:rPr>
        <w:t>Sleeve</w:t>
      </w:r>
      <w:r w:rsidR="009F30F6" w:rsidRPr="00326F11">
        <w:rPr>
          <w:rStyle w:val="Sterk"/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Pr="00326F11">
        <w:rPr>
          <w:rFonts w:asciiTheme="minorHAnsi" w:hAnsiTheme="minorHAnsi" w:cs="Arial"/>
          <w:sz w:val="24"/>
          <w:szCs w:val="24"/>
        </w:rPr>
        <w:t xml:space="preserve">gjøres </w:t>
      </w:r>
      <w:r w:rsidR="00BA4C95" w:rsidRPr="00326F11">
        <w:rPr>
          <w:rFonts w:asciiTheme="minorHAnsi" w:hAnsiTheme="minorHAnsi" w:cs="Arial"/>
          <w:sz w:val="24"/>
          <w:szCs w:val="24"/>
        </w:rPr>
        <w:t>også</w:t>
      </w:r>
      <w:r w:rsidR="00C75A73" w:rsidRPr="00326F11">
        <w:rPr>
          <w:rFonts w:asciiTheme="minorHAnsi" w:hAnsiTheme="minorHAnsi" w:cs="Arial"/>
          <w:sz w:val="24"/>
          <w:szCs w:val="24"/>
        </w:rPr>
        <w:t xml:space="preserve"> </w:t>
      </w:r>
      <w:r w:rsidRPr="00326F11">
        <w:rPr>
          <w:rFonts w:asciiTheme="minorHAnsi" w:hAnsiTheme="minorHAnsi" w:cs="Arial"/>
          <w:sz w:val="24"/>
          <w:szCs w:val="24"/>
        </w:rPr>
        <w:t>magesekken mindre</w:t>
      </w:r>
      <w:r w:rsidR="00C75A73" w:rsidRPr="00326F11">
        <w:rPr>
          <w:rFonts w:asciiTheme="minorHAnsi" w:hAnsiTheme="minorHAnsi" w:cs="Arial"/>
          <w:sz w:val="24"/>
          <w:szCs w:val="24"/>
        </w:rPr>
        <w:t>,</w:t>
      </w:r>
      <w:r w:rsidR="009F30F6" w:rsidRPr="00326F11">
        <w:rPr>
          <w:rFonts w:asciiTheme="minorHAnsi" w:hAnsiTheme="minorHAnsi" w:cs="Arial"/>
          <w:sz w:val="24"/>
          <w:szCs w:val="24"/>
        </w:rPr>
        <w:t xml:space="preserve"> </w:t>
      </w:r>
      <w:r w:rsidRPr="00326F11">
        <w:rPr>
          <w:rFonts w:asciiTheme="minorHAnsi" w:hAnsiTheme="minorHAnsi" w:cs="Arial"/>
          <w:sz w:val="24"/>
          <w:szCs w:val="24"/>
        </w:rPr>
        <w:t xml:space="preserve">denne operasjonen </w:t>
      </w:r>
      <w:r w:rsidR="009F30F6" w:rsidRPr="00326F11">
        <w:rPr>
          <w:rFonts w:asciiTheme="minorHAnsi" w:hAnsiTheme="minorHAnsi" w:cs="Arial"/>
          <w:sz w:val="24"/>
          <w:szCs w:val="24"/>
        </w:rPr>
        <w:t xml:space="preserve">innebærer </w:t>
      </w:r>
      <w:r w:rsidR="00BA4C95" w:rsidRPr="00326F11">
        <w:rPr>
          <w:rFonts w:asciiTheme="minorHAnsi" w:hAnsiTheme="minorHAnsi" w:cs="Arial"/>
          <w:sz w:val="24"/>
          <w:szCs w:val="24"/>
        </w:rPr>
        <w:t>imidlertid</w:t>
      </w:r>
      <w:r w:rsidR="0030346A" w:rsidRPr="00326F11">
        <w:rPr>
          <w:rFonts w:asciiTheme="minorHAnsi" w:hAnsiTheme="minorHAnsi" w:cs="Arial"/>
          <w:sz w:val="24"/>
          <w:szCs w:val="24"/>
        </w:rPr>
        <w:t xml:space="preserve"> </w:t>
      </w:r>
      <w:r w:rsidR="009F30F6" w:rsidRPr="00326F11">
        <w:rPr>
          <w:rFonts w:asciiTheme="minorHAnsi" w:hAnsiTheme="minorHAnsi" w:cs="Arial"/>
          <w:sz w:val="24"/>
          <w:szCs w:val="24"/>
        </w:rPr>
        <w:t xml:space="preserve">ingen kirurgi på tarmen. </w:t>
      </w:r>
      <w:r w:rsidR="00CD291D" w:rsidRPr="00326F11">
        <w:rPr>
          <w:rFonts w:asciiTheme="minorHAnsi" w:hAnsiTheme="minorHAnsi" w:cs="Arial"/>
          <w:sz w:val="24"/>
          <w:szCs w:val="24"/>
        </w:rPr>
        <w:t xml:space="preserve">Under operasjonen fjernes ca. </w:t>
      </w:r>
      <w:r w:rsidR="00CD291D" w:rsidRPr="00326F11">
        <w:rPr>
          <w:rStyle w:val="Sterk"/>
          <w:rFonts w:asciiTheme="minorHAnsi" w:hAnsiTheme="minorHAnsi" w:cs="Arial"/>
          <w:b w:val="0"/>
          <w:sz w:val="24"/>
          <w:szCs w:val="24"/>
        </w:rPr>
        <w:t>80 % av magesekken, slik at den</w:t>
      </w:r>
      <w:r w:rsidR="00C75A73" w:rsidRPr="00326F11">
        <w:rPr>
          <w:rStyle w:val="Sterk"/>
          <w:rFonts w:asciiTheme="minorHAnsi" w:hAnsiTheme="minorHAnsi" w:cs="Arial"/>
          <w:b w:val="0"/>
          <w:sz w:val="24"/>
          <w:szCs w:val="24"/>
        </w:rPr>
        <w:t xml:space="preserve"> </w:t>
      </w:r>
      <w:r w:rsidR="009F30F6" w:rsidRPr="00326F11">
        <w:rPr>
          <w:rFonts w:asciiTheme="minorHAnsi" w:hAnsiTheme="minorHAnsi" w:cs="Arial"/>
          <w:sz w:val="24"/>
          <w:szCs w:val="24"/>
        </w:rPr>
        <w:t>får mer form av et rør</w:t>
      </w:r>
      <w:r w:rsidR="00C75A73" w:rsidRPr="00326F11">
        <w:rPr>
          <w:rFonts w:asciiTheme="minorHAnsi" w:hAnsiTheme="minorHAnsi" w:cs="Arial"/>
          <w:sz w:val="24"/>
          <w:szCs w:val="24"/>
        </w:rPr>
        <w:t xml:space="preserve"> </w:t>
      </w:r>
      <w:r w:rsidR="008058B4" w:rsidRPr="00326F11">
        <w:rPr>
          <w:rFonts w:asciiTheme="minorHAnsi" w:hAnsiTheme="minorHAnsi" w:cs="Arial"/>
          <w:sz w:val="24"/>
          <w:szCs w:val="24"/>
        </w:rPr>
        <w:t>("</w:t>
      </w:r>
      <w:r w:rsidR="0044155A" w:rsidRPr="00326F11">
        <w:rPr>
          <w:rFonts w:asciiTheme="minorHAnsi" w:hAnsiTheme="minorHAnsi" w:cs="Arial"/>
          <w:sz w:val="24"/>
          <w:szCs w:val="24"/>
        </w:rPr>
        <w:t>Sleeve</w:t>
      </w:r>
      <w:r w:rsidR="008058B4" w:rsidRPr="00326F11">
        <w:rPr>
          <w:rFonts w:asciiTheme="minorHAnsi" w:hAnsiTheme="minorHAnsi" w:cs="Arial"/>
          <w:sz w:val="24"/>
          <w:szCs w:val="24"/>
        </w:rPr>
        <w:t>"</w:t>
      </w:r>
      <w:r w:rsidR="00C75A73" w:rsidRPr="00326F11">
        <w:rPr>
          <w:rFonts w:asciiTheme="minorHAnsi" w:hAnsiTheme="minorHAnsi" w:cs="Arial"/>
          <w:sz w:val="24"/>
          <w:szCs w:val="24"/>
        </w:rPr>
        <w:t>= et erme)</w:t>
      </w:r>
      <w:r w:rsidR="009F30F6" w:rsidRPr="00326F11">
        <w:rPr>
          <w:rFonts w:asciiTheme="minorHAnsi" w:hAnsiTheme="minorHAnsi" w:cs="Arial"/>
          <w:sz w:val="24"/>
          <w:szCs w:val="24"/>
        </w:rPr>
        <w:t xml:space="preserve">. </w:t>
      </w:r>
      <w:r w:rsidR="007E3332" w:rsidRPr="00326F11">
        <w:rPr>
          <w:rFonts w:asciiTheme="minorHAnsi" w:hAnsiTheme="minorHAnsi" w:cs="Arial"/>
          <w:sz w:val="24"/>
          <w:szCs w:val="24"/>
        </w:rPr>
        <w:t xml:space="preserve">"Den nye magesekken" blir mye mindre og vil kunne romme betydelig mindre mat enn før. </w:t>
      </w:r>
      <w:r w:rsidR="00410345" w:rsidRPr="00326F11">
        <w:rPr>
          <w:rFonts w:asciiTheme="minorHAnsi" w:hAnsiTheme="minorHAnsi" w:cs="Arial"/>
          <w:sz w:val="24"/>
          <w:szCs w:val="24"/>
        </w:rPr>
        <w:t xml:space="preserve">Fordi en del av magesekken fjernes går det ikke an å gjøre om inngrepet. </w:t>
      </w:r>
    </w:p>
    <w:p w:rsidR="007B4BA1" w:rsidRPr="00326F11" w:rsidRDefault="00410345" w:rsidP="006367C9">
      <w:pPr>
        <w:shd w:val="clear" w:color="auto" w:fill="FFFFFF"/>
        <w:spacing w:before="100" w:beforeAutospacing="1" w:after="240" w:line="240" w:lineRule="auto"/>
        <w:textAlignment w:val="top"/>
        <w:rPr>
          <w:rFonts w:asciiTheme="minorHAnsi" w:hAnsiTheme="minorHAnsi" w:cs="Arial"/>
          <w:sz w:val="24"/>
          <w:szCs w:val="24"/>
        </w:rPr>
      </w:pPr>
      <w:r w:rsidRPr="00326F11">
        <w:rPr>
          <w:rFonts w:asciiTheme="minorHAnsi" w:hAnsiTheme="minorHAnsi" w:cs="Arial"/>
          <w:sz w:val="24"/>
          <w:szCs w:val="24"/>
        </w:rPr>
        <w:t xml:space="preserve">For de pasientene </w:t>
      </w:r>
      <w:r w:rsidR="007B4BA1" w:rsidRPr="00326F11">
        <w:rPr>
          <w:rFonts w:asciiTheme="minorHAnsi" w:hAnsiTheme="minorHAnsi" w:cs="Arial"/>
          <w:sz w:val="24"/>
          <w:szCs w:val="24"/>
        </w:rPr>
        <w:t xml:space="preserve">som ikke er aller tyngst </w:t>
      </w:r>
      <w:r w:rsidRPr="00326F11">
        <w:rPr>
          <w:rFonts w:asciiTheme="minorHAnsi" w:hAnsiTheme="minorHAnsi" w:cs="Arial"/>
          <w:sz w:val="24"/>
          <w:szCs w:val="24"/>
        </w:rPr>
        <w:t xml:space="preserve">har metoden </w:t>
      </w:r>
      <w:r w:rsidR="009F30F6" w:rsidRPr="00326F11">
        <w:rPr>
          <w:rFonts w:asciiTheme="minorHAnsi" w:hAnsiTheme="minorHAnsi" w:cs="Arial"/>
          <w:sz w:val="24"/>
          <w:szCs w:val="24"/>
        </w:rPr>
        <w:t>vist seg å gi tilfredsstillende vekttap</w:t>
      </w:r>
      <w:r w:rsidR="007B4BA1" w:rsidRPr="00326F11">
        <w:rPr>
          <w:rFonts w:asciiTheme="minorHAnsi" w:hAnsiTheme="minorHAnsi" w:cs="Arial"/>
          <w:sz w:val="24"/>
          <w:szCs w:val="24"/>
        </w:rPr>
        <w:t>. Hos de med betydelig overvekt (BMI &gt; 60)</w:t>
      </w:r>
      <w:r w:rsidR="0004294C" w:rsidRPr="00326F11">
        <w:rPr>
          <w:rFonts w:asciiTheme="minorHAnsi" w:hAnsiTheme="minorHAnsi" w:cs="Arial"/>
          <w:sz w:val="24"/>
          <w:szCs w:val="24"/>
        </w:rPr>
        <w:t xml:space="preserve">, </w:t>
      </w:r>
      <w:r w:rsidR="00CD291D" w:rsidRPr="00326F11">
        <w:rPr>
          <w:rFonts w:asciiTheme="minorHAnsi" w:hAnsiTheme="minorHAnsi" w:cs="Arial"/>
          <w:sz w:val="24"/>
          <w:szCs w:val="24"/>
        </w:rPr>
        <w:t>vil kirurgen</w:t>
      </w:r>
      <w:r w:rsidR="0004294C" w:rsidRPr="00326F11">
        <w:rPr>
          <w:rFonts w:asciiTheme="minorHAnsi" w:hAnsiTheme="minorHAnsi" w:cs="Arial"/>
          <w:sz w:val="24"/>
          <w:szCs w:val="24"/>
        </w:rPr>
        <w:t xml:space="preserve"> gjerne anbefale </w:t>
      </w:r>
      <w:r w:rsidR="0044155A" w:rsidRPr="00326F11">
        <w:rPr>
          <w:rFonts w:asciiTheme="minorHAnsi" w:hAnsiTheme="minorHAnsi" w:cs="Arial"/>
          <w:sz w:val="24"/>
          <w:szCs w:val="24"/>
        </w:rPr>
        <w:t>Gastric</w:t>
      </w:r>
      <w:r w:rsidR="0004294C" w:rsidRPr="00326F11">
        <w:rPr>
          <w:rFonts w:asciiTheme="minorHAnsi" w:hAnsiTheme="minorHAnsi" w:cs="Arial"/>
          <w:sz w:val="24"/>
          <w:szCs w:val="24"/>
        </w:rPr>
        <w:t xml:space="preserve"> </w:t>
      </w:r>
      <w:r w:rsidR="0044155A" w:rsidRPr="00326F11">
        <w:rPr>
          <w:rFonts w:asciiTheme="minorHAnsi" w:hAnsiTheme="minorHAnsi" w:cs="Arial"/>
          <w:sz w:val="24"/>
          <w:szCs w:val="24"/>
        </w:rPr>
        <w:t>Sleeve</w:t>
      </w:r>
      <w:r w:rsidR="0004294C" w:rsidRPr="00326F11">
        <w:rPr>
          <w:rFonts w:asciiTheme="minorHAnsi" w:hAnsiTheme="minorHAnsi" w:cs="Arial"/>
          <w:sz w:val="24"/>
          <w:szCs w:val="24"/>
        </w:rPr>
        <w:t xml:space="preserve"> i første omgang, da operasjonen er enklere å utføre enn </w:t>
      </w:r>
      <w:r w:rsidR="0044155A" w:rsidRPr="00326F11">
        <w:rPr>
          <w:rFonts w:asciiTheme="minorHAnsi" w:hAnsiTheme="minorHAnsi" w:cs="Arial"/>
          <w:sz w:val="24"/>
          <w:szCs w:val="24"/>
        </w:rPr>
        <w:t>Gastric</w:t>
      </w:r>
      <w:r w:rsidR="0004294C" w:rsidRPr="00326F11">
        <w:rPr>
          <w:rFonts w:asciiTheme="minorHAnsi" w:hAnsiTheme="minorHAnsi" w:cs="Arial"/>
          <w:sz w:val="24"/>
          <w:szCs w:val="24"/>
        </w:rPr>
        <w:t xml:space="preserve"> bypass. </w:t>
      </w:r>
      <w:r w:rsidR="00F110C5" w:rsidRPr="00326F11">
        <w:rPr>
          <w:rFonts w:asciiTheme="minorHAnsi" w:hAnsiTheme="minorHAnsi" w:cs="Arial"/>
          <w:sz w:val="24"/>
          <w:szCs w:val="24"/>
        </w:rPr>
        <w:t xml:space="preserve">Disse pasientene vil tilbys en ny operasjon med omgjøring til </w:t>
      </w:r>
      <w:r w:rsidR="0044155A" w:rsidRPr="00326F11">
        <w:rPr>
          <w:rFonts w:asciiTheme="minorHAnsi" w:hAnsiTheme="minorHAnsi" w:cs="Arial"/>
          <w:sz w:val="24"/>
          <w:szCs w:val="24"/>
        </w:rPr>
        <w:t>Gastric</w:t>
      </w:r>
      <w:r w:rsidR="00F110C5" w:rsidRPr="00326F11">
        <w:rPr>
          <w:rFonts w:asciiTheme="minorHAnsi" w:hAnsiTheme="minorHAnsi" w:cs="Arial"/>
          <w:sz w:val="24"/>
          <w:szCs w:val="24"/>
        </w:rPr>
        <w:t xml:space="preserve"> bypass etter 2 år hvis de ikke har tilfredsstillende vektnedgang.</w:t>
      </w:r>
    </w:p>
    <w:p w:rsidR="00AA707F" w:rsidRPr="00326F11" w:rsidRDefault="00F110C5" w:rsidP="006367C9">
      <w:pPr>
        <w:shd w:val="clear" w:color="auto" w:fill="FFFFFF"/>
        <w:spacing w:before="100" w:beforeAutospacing="1" w:after="240" w:line="240" w:lineRule="auto"/>
        <w:textAlignment w:val="top"/>
        <w:rPr>
          <w:rFonts w:asciiTheme="minorHAnsi" w:hAnsiTheme="minorHAnsi" w:cs="Arial"/>
          <w:sz w:val="24"/>
          <w:szCs w:val="24"/>
          <w:lang w:eastAsia="nb-NO"/>
        </w:rPr>
      </w:pPr>
      <w:r w:rsidRPr="00326F11">
        <w:rPr>
          <w:rFonts w:asciiTheme="minorHAnsi" w:hAnsiTheme="minorHAnsi" w:cs="Arial"/>
          <w:sz w:val="24"/>
          <w:szCs w:val="24"/>
          <w:lang w:eastAsia="nb-NO"/>
        </w:rPr>
        <w:t xml:space="preserve">Selv om </w:t>
      </w:r>
      <w:r w:rsidR="0044155A" w:rsidRPr="00326F11">
        <w:rPr>
          <w:rFonts w:asciiTheme="minorHAnsi" w:hAnsiTheme="minorHAnsi" w:cs="Arial"/>
          <w:sz w:val="24"/>
          <w:szCs w:val="24"/>
          <w:lang w:eastAsia="nb-NO"/>
        </w:rPr>
        <w:t>Gastric</w:t>
      </w:r>
      <w:r w:rsidRPr="00326F11">
        <w:rPr>
          <w:rFonts w:asciiTheme="minorHAnsi" w:hAnsiTheme="minorHAnsi" w:cs="Arial"/>
          <w:sz w:val="24"/>
          <w:szCs w:val="24"/>
          <w:lang w:eastAsia="nb-NO"/>
        </w:rPr>
        <w:t xml:space="preserve"> </w:t>
      </w:r>
      <w:r w:rsidR="0044155A" w:rsidRPr="00326F11">
        <w:rPr>
          <w:rFonts w:asciiTheme="minorHAnsi" w:hAnsiTheme="minorHAnsi" w:cs="Arial"/>
          <w:sz w:val="24"/>
          <w:szCs w:val="24"/>
          <w:lang w:eastAsia="nb-NO"/>
        </w:rPr>
        <w:t>Sleeve</w:t>
      </w:r>
      <w:r w:rsidR="006367C9" w:rsidRPr="00326F11">
        <w:rPr>
          <w:rFonts w:asciiTheme="minorHAnsi" w:hAnsiTheme="minorHAnsi" w:cs="Arial"/>
          <w:sz w:val="24"/>
          <w:szCs w:val="24"/>
          <w:lang w:eastAsia="nb-NO"/>
        </w:rPr>
        <w:t xml:space="preserve"> er noe enklere å utføre enn </w:t>
      </w:r>
      <w:hyperlink r:id="rId12" w:tooltip="Gastrisk bypass, kontroller helsen din" w:history="1">
        <w:r w:rsidR="0044155A" w:rsidRPr="00326F11">
          <w:rPr>
            <w:rFonts w:asciiTheme="minorHAnsi" w:hAnsiTheme="minorHAnsi" w:cs="Arial"/>
            <w:sz w:val="24"/>
            <w:szCs w:val="24"/>
            <w:lang w:eastAsia="nb-NO"/>
          </w:rPr>
          <w:t>Gastric</w:t>
        </w:r>
        <w:r w:rsidR="006367C9" w:rsidRPr="00326F11">
          <w:rPr>
            <w:rFonts w:asciiTheme="minorHAnsi" w:hAnsiTheme="minorHAnsi" w:cs="Arial"/>
            <w:sz w:val="24"/>
            <w:szCs w:val="24"/>
            <w:lang w:eastAsia="nb-NO"/>
          </w:rPr>
          <w:t xml:space="preserve"> bypass</w:t>
        </w:r>
      </w:hyperlink>
      <w:r w:rsidRPr="00326F11">
        <w:rPr>
          <w:rFonts w:asciiTheme="minorHAnsi" w:hAnsiTheme="minorHAnsi" w:cs="Arial"/>
          <w:sz w:val="24"/>
          <w:szCs w:val="24"/>
          <w:lang w:eastAsia="nb-NO"/>
        </w:rPr>
        <w:t xml:space="preserve"> er f</w:t>
      </w:r>
      <w:r w:rsidR="006367C9" w:rsidRPr="00326F11">
        <w:rPr>
          <w:rFonts w:asciiTheme="minorHAnsi" w:hAnsiTheme="minorHAnsi" w:cs="Arial"/>
          <w:sz w:val="24"/>
          <w:szCs w:val="24"/>
          <w:lang w:eastAsia="nb-NO"/>
        </w:rPr>
        <w:t xml:space="preserve">aren for å få komplikasjoner etter </w:t>
      </w:r>
      <w:r w:rsidR="0044155A" w:rsidRPr="00326F11">
        <w:rPr>
          <w:rFonts w:asciiTheme="minorHAnsi" w:hAnsiTheme="minorHAnsi" w:cs="Arial"/>
          <w:sz w:val="24"/>
          <w:szCs w:val="24"/>
          <w:lang w:eastAsia="nb-NO"/>
        </w:rPr>
        <w:t>Gastric</w:t>
      </w:r>
      <w:r w:rsidR="007B4BA1" w:rsidRPr="00326F11">
        <w:rPr>
          <w:rFonts w:asciiTheme="minorHAnsi" w:hAnsiTheme="minorHAnsi" w:cs="Arial"/>
          <w:sz w:val="24"/>
          <w:szCs w:val="24"/>
          <w:lang w:eastAsia="nb-NO"/>
        </w:rPr>
        <w:t xml:space="preserve"> bypass </w:t>
      </w:r>
      <w:r w:rsidR="006367C9" w:rsidRPr="00326F11">
        <w:rPr>
          <w:rFonts w:asciiTheme="minorHAnsi" w:hAnsiTheme="minorHAnsi" w:cs="Arial"/>
          <w:sz w:val="24"/>
          <w:szCs w:val="24"/>
          <w:lang w:eastAsia="nb-NO"/>
        </w:rPr>
        <w:t xml:space="preserve">omtrent like stor som ved </w:t>
      </w:r>
      <w:r w:rsidR="0044155A" w:rsidRPr="00326F11">
        <w:rPr>
          <w:rFonts w:asciiTheme="minorHAnsi" w:hAnsiTheme="minorHAnsi" w:cs="Arial"/>
          <w:sz w:val="24"/>
          <w:szCs w:val="24"/>
          <w:lang w:eastAsia="nb-NO"/>
        </w:rPr>
        <w:t>Gastric</w:t>
      </w:r>
      <w:r w:rsidR="006367C9" w:rsidRPr="00326F11">
        <w:rPr>
          <w:rFonts w:asciiTheme="minorHAnsi" w:hAnsiTheme="minorHAnsi" w:cs="Arial"/>
          <w:sz w:val="24"/>
          <w:szCs w:val="24"/>
          <w:lang w:eastAsia="nb-NO"/>
        </w:rPr>
        <w:t xml:space="preserve"> </w:t>
      </w:r>
      <w:r w:rsidR="0044155A" w:rsidRPr="00326F11">
        <w:rPr>
          <w:rFonts w:asciiTheme="minorHAnsi" w:hAnsiTheme="minorHAnsi" w:cs="Arial"/>
          <w:sz w:val="24"/>
          <w:szCs w:val="24"/>
          <w:lang w:eastAsia="nb-NO"/>
        </w:rPr>
        <w:t>Sleeve</w:t>
      </w:r>
      <w:r w:rsidR="006367C9" w:rsidRPr="00326F11">
        <w:rPr>
          <w:rFonts w:asciiTheme="minorHAnsi" w:hAnsiTheme="minorHAnsi" w:cs="Arial"/>
          <w:sz w:val="24"/>
          <w:szCs w:val="24"/>
          <w:lang w:eastAsia="nb-NO"/>
        </w:rPr>
        <w:t xml:space="preserve"> når inngre</w:t>
      </w:r>
      <w:r w:rsidR="00AA707F" w:rsidRPr="00326F11">
        <w:rPr>
          <w:rFonts w:asciiTheme="minorHAnsi" w:hAnsiTheme="minorHAnsi" w:cs="Arial"/>
          <w:sz w:val="24"/>
          <w:szCs w:val="24"/>
          <w:lang w:eastAsia="nb-NO"/>
        </w:rPr>
        <w:t>pet utføres av erfarne kirurger.</w:t>
      </w:r>
    </w:p>
    <w:p w:rsidR="0051122E" w:rsidRPr="00326F11" w:rsidRDefault="00AA707F" w:rsidP="006367C9">
      <w:pPr>
        <w:shd w:val="clear" w:color="auto" w:fill="FFFFFF"/>
        <w:spacing w:before="100" w:beforeAutospacing="1" w:after="240" w:line="240" w:lineRule="auto"/>
        <w:textAlignment w:val="top"/>
        <w:rPr>
          <w:rFonts w:asciiTheme="minorHAnsi" w:hAnsiTheme="minorHAnsi" w:cs="Arial"/>
          <w:sz w:val="24"/>
          <w:szCs w:val="24"/>
          <w:lang w:eastAsia="nb-NO"/>
        </w:rPr>
      </w:pPr>
      <w:r w:rsidRPr="00326F11">
        <w:rPr>
          <w:rFonts w:asciiTheme="minorHAnsi" w:hAnsiTheme="minorHAnsi" w:cs="Arial"/>
          <w:sz w:val="24"/>
          <w:szCs w:val="24"/>
          <w:lang w:eastAsia="nb-NO"/>
        </w:rPr>
        <w:t xml:space="preserve">Pasienter med store plager i form av sure oppstøt/ brystbrann vil gjerne anbefales </w:t>
      </w:r>
      <w:r w:rsidR="0044155A" w:rsidRPr="00326F11">
        <w:rPr>
          <w:rFonts w:asciiTheme="minorHAnsi" w:hAnsiTheme="minorHAnsi" w:cs="Arial"/>
          <w:sz w:val="24"/>
          <w:szCs w:val="24"/>
          <w:lang w:eastAsia="nb-NO"/>
        </w:rPr>
        <w:t>Gastric</w:t>
      </w:r>
      <w:r w:rsidRPr="00326F11">
        <w:rPr>
          <w:rFonts w:asciiTheme="minorHAnsi" w:hAnsiTheme="minorHAnsi" w:cs="Arial"/>
          <w:sz w:val="24"/>
          <w:szCs w:val="24"/>
          <w:lang w:eastAsia="nb-NO"/>
        </w:rPr>
        <w:t xml:space="preserve"> bypass fremfor </w:t>
      </w:r>
      <w:r w:rsidR="0044155A" w:rsidRPr="00326F11">
        <w:rPr>
          <w:rFonts w:asciiTheme="minorHAnsi" w:hAnsiTheme="minorHAnsi" w:cs="Arial"/>
          <w:sz w:val="24"/>
          <w:szCs w:val="24"/>
          <w:lang w:eastAsia="nb-NO"/>
        </w:rPr>
        <w:t>Gastric</w:t>
      </w:r>
      <w:r w:rsidR="00B00BC0" w:rsidRPr="00326F11">
        <w:rPr>
          <w:rFonts w:asciiTheme="minorHAnsi" w:hAnsiTheme="minorHAnsi" w:cs="Arial"/>
          <w:sz w:val="24"/>
          <w:szCs w:val="24"/>
          <w:lang w:eastAsia="nb-NO"/>
        </w:rPr>
        <w:t xml:space="preserve"> </w:t>
      </w:r>
      <w:r w:rsidR="0044155A" w:rsidRPr="00326F11">
        <w:rPr>
          <w:rFonts w:asciiTheme="minorHAnsi" w:hAnsiTheme="minorHAnsi" w:cs="Arial"/>
          <w:sz w:val="24"/>
          <w:szCs w:val="24"/>
          <w:lang w:eastAsia="nb-NO"/>
        </w:rPr>
        <w:t>Sleeve</w:t>
      </w:r>
      <w:r w:rsidR="00B00BC0" w:rsidRPr="00326F11">
        <w:rPr>
          <w:rFonts w:asciiTheme="minorHAnsi" w:hAnsiTheme="minorHAnsi" w:cs="Arial"/>
          <w:sz w:val="24"/>
          <w:szCs w:val="24"/>
          <w:lang w:eastAsia="nb-NO"/>
        </w:rPr>
        <w:t>, da</w:t>
      </w:r>
      <w:r w:rsidRPr="00326F11">
        <w:rPr>
          <w:rFonts w:asciiTheme="minorHAnsi" w:hAnsiTheme="minorHAnsi" w:cs="Arial"/>
          <w:sz w:val="24"/>
          <w:szCs w:val="24"/>
          <w:lang w:eastAsia="nb-NO"/>
        </w:rPr>
        <w:t xml:space="preserve"> </w:t>
      </w:r>
      <w:r w:rsidR="0044155A" w:rsidRPr="00326F11">
        <w:rPr>
          <w:rFonts w:asciiTheme="minorHAnsi" w:hAnsiTheme="minorHAnsi" w:cs="Arial"/>
          <w:sz w:val="24"/>
          <w:szCs w:val="24"/>
          <w:lang w:eastAsia="nb-NO"/>
        </w:rPr>
        <w:t>Sleeve</w:t>
      </w:r>
      <w:r w:rsidRPr="00326F11">
        <w:rPr>
          <w:rFonts w:asciiTheme="minorHAnsi" w:hAnsiTheme="minorHAnsi" w:cs="Arial"/>
          <w:sz w:val="24"/>
          <w:szCs w:val="24"/>
          <w:lang w:eastAsia="nb-NO"/>
        </w:rPr>
        <w:t xml:space="preserve"> er kjent for å kunne forverre slike plager</w:t>
      </w:r>
      <w:r w:rsidR="0064286C" w:rsidRPr="00326F11">
        <w:rPr>
          <w:rFonts w:asciiTheme="minorHAnsi" w:hAnsiTheme="minorHAnsi" w:cs="Arial"/>
          <w:sz w:val="24"/>
          <w:szCs w:val="24"/>
          <w:lang w:eastAsia="nb-NO"/>
        </w:rPr>
        <w:t>.</w:t>
      </w:r>
    </w:p>
    <w:p w:rsidR="0051122E" w:rsidRPr="00326F11" w:rsidRDefault="00090691" w:rsidP="006367C9">
      <w:pPr>
        <w:shd w:val="clear" w:color="auto" w:fill="FFFFFF"/>
        <w:spacing w:before="100" w:beforeAutospacing="1" w:after="240" w:line="240" w:lineRule="auto"/>
        <w:textAlignment w:val="top"/>
        <w:rPr>
          <w:rFonts w:asciiTheme="minorHAnsi" w:hAnsiTheme="minorHAnsi" w:cs="Arial"/>
          <w:b/>
          <w:color w:val="333333"/>
          <w:sz w:val="24"/>
          <w:szCs w:val="24"/>
          <w:lang w:eastAsia="nb-NO"/>
        </w:rPr>
      </w:pPr>
      <w:r w:rsidRPr="00326F11">
        <w:rPr>
          <w:rFonts w:asciiTheme="minorHAnsi" w:hAnsiTheme="minorHAnsi" w:cs="Arial"/>
          <w:b/>
          <w:sz w:val="24"/>
          <w:szCs w:val="24"/>
          <w:lang w:eastAsia="nb-NO"/>
        </w:rPr>
        <w:lastRenderedPageBreak/>
        <w:t>Operasjonen</w:t>
      </w:r>
    </w:p>
    <w:p w:rsidR="00326AE3" w:rsidRPr="00326F11" w:rsidRDefault="009F30F6" w:rsidP="009B7011">
      <w:pPr>
        <w:pStyle w:val="NormalWeb"/>
        <w:rPr>
          <w:rFonts w:asciiTheme="minorHAnsi" w:hAnsiTheme="minorHAnsi" w:cs="Arial"/>
        </w:rPr>
      </w:pPr>
      <w:r w:rsidRPr="00326F11">
        <w:rPr>
          <w:rFonts w:asciiTheme="minorHAnsi" w:hAnsiTheme="minorHAnsi" w:cs="Arial"/>
        </w:rPr>
        <w:t>Det er viktig at huden på operasjonsstedet er hel og intakt</w:t>
      </w:r>
      <w:r w:rsidR="00F901EA">
        <w:rPr>
          <w:rStyle w:val="Utheving"/>
          <w:rFonts w:asciiTheme="minorHAnsi" w:hAnsiTheme="minorHAnsi" w:cs="Arial"/>
          <w:i w:val="0"/>
          <w:iCs w:val="0"/>
        </w:rPr>
        <w:t xml:space="preserve">, og at den holdes </w:t>
      </w:r>
      <w:r w:rsidRPr="00326F11">
        <w:rPr>
          <w:rFonts w:asciiTheme="minorHAnsi" w:hAnsiTheme="minorHAnsi" w:cs="Arial"/>
        </w:rPr>
        <w:t>ren og tørr</w:t>
      </w:r>
      <w:r w:rsidR="00F901EA">
        <w:rPr>
          <w:rFonts w:asciiTheme="minorHAnsi" w:hAnsiTheme="minorHAnsi" w:cs="Arial"/>
        </w:rPr>
        <w:t xml:space="preserve"> </w:t>
      </w:r>
      <w:r w:rsidR="000C0507" w:rsidRPr="00326F11">
        <w:rPr>
          <w:rFonts w:asciiTheme="minorHAnsi" w:hAnsiTheme="minorHAnsi" w:cs="Arial"/>
        </w:rPr>
        <w:t xml:space="preserve">i dagene før operasjonen. </w:t>
      </w:r>
      <w:r w:rsidRPr="00326F11">
        <w:rPr>
          <w:rFonts w:asciiTheme="minorHAnsi" w:hAnsiTheme="minorHAnsi" w:cs="Arial"/>
        </w:rPr>
        <w:t xml:space="preserve">Dersom du bruker blodfortynnende medisiner er det viktig at du opplyser om dette ved </w:t>
      </w:r>
      <w:r w:rsidR="00B00BC0" w:rsidRPr="00326F11">
        <w:rPr>
          <w:rFonts w:asciiTheme="minorHAnsi" w:hAnsiTheme="minorHAnsi" w:cs="Arial"/>
        </w:rPr>
        <w:t>undersøkelsen på poliklinikken</w:t>
      </w:r>
      <w:r w:rsidR="00090691" w:rsidRPr="00326F11">
        <w:rPr>
          <w:rFonts w:asciiTheme="minorHAnsi" w:hAnsiTheme="minorHAnsi" w:cs="Arial"/>
        </w:rPr>
        <w:t>.</w:t>
      </w:r>
      <w:r w:rsidR="00326AE3" w:rsidRPr="00326F11">
        <w:rPr>
          <w:rFonts w:asciiTheme="minorHAnsi" w:hAnsiTheme="minorHAnsi" w:cs="Arial"/>
        </w:rPr>
        <w:t xml:space="preserve"> Det er </w:t>
      </w:r>
      <w:r w:rsidR="00B00BC0" w:rsidRPr="00326F11">
        <w:rPr>
          <w:rFonts w:asciiTheme="minorHAnsi" w:hAnsiTheme="minorHAnsi" w:cs="Arial"/>
        </w:rPr>
        <w:t xml:space="preserve">ellers </w:t>
      </w:r>
      <w:r w:rsidR="00326AE3" w:rsidRPr="00326F11">
        <w:rPr>
          <w:rFonts w:asciiTheme="minorHAnsi" w:hAnsiTheme="minorHAnsi" w:cs="Arial"/>
        </w:rPr>
        <w:t xml:space="preserve">mulig å komme med ønsker om hvilket inngrep man foretrekker, men til syvende </w:t>
      </w:r>
      <w:r w:rsidR="00B00BC0" w:rsidRPr="00326F11">
        <w:rPr>
          <w:rFonts w:asciiTheme="minorHAnsi" w:hAnsiTheme="minorHAnsi" w:cs="Arial"/>
        </w:rPr>
        <w:t>og sist er det kirurgen som avgjør</w:t>
      </w:r>
      <w:r w:rsidR="00326AE3" w:rsidRPr="00326F11">
        <w:rPr>
          <w:rFonts w:asciiTheme="minorHAnsi" w:hAnsiTheme="minorHAnsi" w:cs="Arial"/>
        </w:rPr>
        <w:t xml:space="preserve"> hva som skal anbefales den enkelte</w:t>
      </w:r>
      <w:r w:rsidR="009B7011" w:rsidRPr="00326F11">
        <w:rPr>
          <w:rFonts w:asciiTheme="minorHAnsi" w:hAnsiTheme="minorHAnsi" w:cs="Arial"/>
        </w:rPr>
        <w:t>.</w:t>
      </w:r>
    </w:p>
    <w:p w:rsidR="009F30F6" w:rsidRPr="00326F11" w:rsidRDefault="009F30F6" w:rsidP="009F30F6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326F11">
        <w:rPr>
          <w:rFonts w:asciiTheme="minorHAnsi" w:hAnsiTheme="minorHAnsi" w:cs="Arial"/>
          <w:sz w:val="24"/>
          <w:szCs w:val="24"/>
        </w:rPr>
        <w:t>Du legges inn på sykehuset samme dag som operasjonen skal gjennomføres. Denne dagen vil det kun bli gitt intravenøs væske. Operasjonen gjøres i narkose og utføres med kikkhullskirurgi. Huden blir lukke</w:t>
      </w:r>
      <w:r w:rsidR="00E71662" w:rsidRPr="00326F11">
        <w:rPr>
          <w:rFonts w:asciiTheme="minorHAnsi" w:hAnsiTheme="minorHAnsi" w:cs="Arial"/>
          <w:sz w:val="24"/>
          <w:szCs w:val="24"/>
        </w:rPr>
        <w:t>t med stifter.</w:t>
      </w:r>
    </w:p>
    <w:p w:rsidR="009F30F6" w:rsidRPr="00326F11" w:rsidRDefault="009F30F6" w:rsidP="009F30F6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326F11">
        <w:rPr>
          <w:rFonts w:asciiTheme="minorHAnsi" w:hAnsiTheme="minorHAnsi" w:cs="Arial"/>
          <w:kern w:val="36"/>
          <w:sz w:val="24"/>
          <w:szCs w:val="24"/>
        </w:rPr>
        <w:t>Med tanke på den betydelige overvekten er en operasjon i øvre del av</w:t>
      </w:r>
      <w:r w:rsidR="00E71662" w:rsidRPr="00326F11">
        <w:rPr>
          <w:rFonts w:asciiTheme="minorHAnsi" w:hAnsiTheme="minorHAnsi" w:cs="Arial"/>
          <w:kern w:val="36"/>
          <w:sz w:val="24"/>
          <w:szCs w:val="24"/>
        </w:rPr>
        <w:t xml:space="preserve"> bukhulen alltid anstrengende. </w:t>
      </w:r>
      <w:r w:rsidRPr="00326F11">
        <w:rPr>
          <w:rFonts w:asciiTheme="minorHAnsi" w:hAnsiTheme="minorHAnsi" w:cs="Arial"/>
          <w:kern w:val="36"/>
          <w:sz w:val="24"/>
          <w:szCs w:val="24"/>
        </w:rPr>
        <w:t>Det er viktig at du så tidlig som mulig etter operasjonen kommer deg opp på beina og at du følger fysioterapeutens instruksjoner for å unngå lungekomplikasjoner og blodpropp.</w:t>
      </w:r>
      <w:r w:rsidR="00090691" w:rsidRPr="00326F11">
        <w:rPr>
          <w:rFonts w:asciiTheme="minorHAnsi" w:hAnsiTheme="minorHAnsi" w:cs="Arial"/>
          <w:sz w:val="24"/>
          <w:szCs w:val="24"/>
        </w:rPr>
        <w:t xml:space="preserve"> Hvis alt går fint blir du utskrevet fra sykehuset etter to dager.</w:t>
      </w:r>
    </w:p>
    <w:p w:rsidR="009F30F6" w:rsidRPr="00326F11" w:rsidRDefault="009F30F6" w:rsidP="009F30F6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9F30F6" w:rsidRPr="00326F11" w:rsidRDefault="009F30F6" w:rsidP="009F30F6">
      <w:pPr>
        <w:spacing w:line="240" w:lineRule="auto"/>
        <w:rPr>
          <w:rFonts w:asciiTheme="minorHAnsi" w:hAnsiTheme="minorHAnsi" w:cs="Arial"/>
          <w:b/>
          <w:sz w:val="24"/>
          <w:szCs w:val="24"/>
        </w:rPr>
      </w:pPr>
      <w:r w:rsidRPr="00326F11">
        <w:rPr>
          <w:rFonts w:asciiTheme="minorHAnsi" w:hAnsiTheme="minorHAnsi" w:cs="Arial"/>
          <w:b/>
          <w:sz w:val="24"/>
          <w:szCs w:val="24"/>
        </w:rPr>
        <w:t>Komplikasjoner</w:t>
      </w:r>
    </w:p>
    <w:p w:rsidR="009F30F6" w:rsidRPr="00326F11" w:rsidRDefault="009F30F6" w:rsidP="0082173C">
      <w:pPr>
        <w:spacing w:line="240" w:lineRule="auto"/>
        <w:rPr>
          <w:rFonts w:asciiTheme="minorHAnsi" w:hAnsiTheme="minorHAnsi" w:cs="Arial"/>
          <w:kern w:val="36"/>
          <w:sz w:val="24"/>
          <w:szCs w:val="24"/>
        </w:rPr>
      </w:pPr>
      <w:r w:rsidRPr="00326F11">
        <w:rPr>
          <w:rFonts w:asciiTheme="minorHAnsi" w:hAnsiTheme="minorHAnsi" w:cs="Arial"/>
          <w:kern w:val="36"/>
          <w:sz w:val="24"/>
          <w:szCs w:val="24"/>
        </w:rPr>
        <w:t>Mange komplikasjoner kan oppstå etter fedmekirurgi</w:t>
      </w:r>
      <w:r w:rsidR="00591A64" w:rsidRPr="00326F11">
        <w:rPr>
          <w:rFonts w:asciiTheme="minorHAnsi" w:hAnsiTheme="minorHAnsi" w:cs="Arial"/>
          <w:kern w:val="36"/>
          <w:sz w:val="24"/>
          <w:szCs w:val="24"/>
        </w:rPr>
        <w:t>,</w:t>
      </w:r>
      <w:r w:rsidRPr="00326F11">
        <w:rPr>
          <w:rFonts w:asciiTheme="minorHAnsi" w:hAnsiTheme="minorHAnsi" w:cs="Arial"/>
          <w:kern w:val="36"/>
          <w:sz w:val="24"/>
          <w:szCs w:val="24"/>
        </w:rPr>
        <w:t xml:space="preserve"> både på kort og på lang sikt. Tidlig etter operasjonen er blødninger, blodpropp, lekkasje fra gjenstående magesekk og infeksjoner det mest aktuelle. </w:t>
      </w:r>
      <w:r w:rsidR="001D110C" w:rsidRPr="00326F11">
        <w:rPr>
          <w:rFonts w:asciiTheme="minorHAnsi" w:hAnsiTheme="minorHAnsi" w:cs="Arial"/>
          <w:kern w:val="36"/>
          <w:sz w:val="24"/>
          <w:szCs w:val="24"/>
        </w:rPr>
        <w:t xml:space="preserve">Faren for dødsfall i sammenheng med komplikasjoner beregnes til rundt 0,3 %. </w:t>
      </w:r>
      <w:r w:rsidRPr="00326F11">
        <w:rPr>
          <w:rFonts w:asciiTheme="minorHAnsi" w:hAnsiTheme="minorHAnsi" w:cs="Arial"/>
          <w:kern w:val="36"/>
          <w:sz w:val="24"/>
          <w:szCs w:val="24"/>
        </w:rPr>
        <w:t>Ikke nøl med å kontakte lege dersom du føler deg syk eller mistenker at ikke alt er som det skal være etter operasjonen.</w:t>
      </w:r>
    </w:p>
    <w:p w:rsidR="0082173C" w:rsidRPr="00326F11" w:rsidRDefault="0082173C" w:rsidP="0082173C">
      <w:pPr>
        <w:spacing w:line="240" w:lineRule="auto"/>
        <w:rPr>
          <w:rFonts w:asciiTheme="minorHAnsi" w:hAnsiTheme="minorHAnsi" w:cs="Arial"/>
          <w:kern w:val="36"/>
          <w:sz w:val="24"/>
          <w:szCs w:val="24"/>
        </w:rPr>
      </w:pPr>
    </w:p>
    <w:p w:rsidR="009F30F6" w:rsidRPr="00326F11" w:rsidRDefault="009F30F6" w:rsidP="009F30F6">
      <w:pPr>
        <w:spacing w:line="240" w:lineRule="auto"/>
        <w:rPr>
          <w:rFonts w:asciiTheme="minorHAnsi" w:hAnsiTheme="minorHAnsi" w:cs="Arial"/>
          <w:b/>
          <w:sz w:val="24"/>
          <w:szCs w:val="24"/>
        </w:rPr>
      </w:pPr>
      <w:r w:rsidRPr="00326F11">
        <w:rPr>
          <w:rFonts w:asciiTheme="minorHAnsi" w:hAnsiTheme="minorHAnsi" w:cs="Arial"/>
          <w:b/>
          <w:sz w:val="24"/>
          <w:szCs w:val="24"/>
        </w:rPr>
        <w:t>Ernæring den første tiden etter inngrepet</w:t>
      </w:r>
    </w:p>
    <w:p w:rsidR="009F30F6" w:rsidRPr="00326F11" w:rsidRDefault="00BB007B" w:rsidP="00BB007B">
      <w:pPr>
        <w:pStyle w:val="NormalWeb"/>
        <w:rPr>
          <w:rFonts w:asciiTheme="minorHAnsi" w:hAnsiTheme="minorHAnsi" w:cs="Arial"/>
        </w:rPr>
      </w:pPr>
      <w:r w:rsidRPr="00326F11">
        <w:rPr>
          <w:rFonts w:asciiTheme="minorHAnsi" w:hAnsiTheme="minorHAnsi" w:cs="Arial"/>
        </w:rPr>
        <w:t>Se informasjon fra klinisk ernæringsfysiolog angående ernæring etter inngrepet.</w:t>
      </w:r>
    </w:p>
    <w:p w:rsidR="009F30F6" w:rsidRPr="00326F11" w:rsidRDefault="009F30F6" w:rsidP="009F30F6">
      <w:pPr>
        <w:pStyle w:val="NormalWeb"/>
        <w:jc w:val="both"/>
        <w:rPr>
          <w:rFonts w:asciiTheme="minorHAnsi" w:hAnsiTheme="minorHAnsi" w:cs="Arial"/>
        </w:rPr>
      </w:pPr>
    </w:p>
    <w:p w:rsidR="009F30F6" w:rsidRPr="00326F11" w:rsidRDefault="009F30F6" w:rsidP="009F30F6">
      <w:pPr>
        <w:spacing w:line="240" w:lineRule="auto"/>
        <w:rPr>
          <w:rFonts w:asciiTheme="minorHAnsi" w:hAnsiTheme="minorHAnsi" w:cs="Arial"/>
          <w:b/>
          <w:sz w:val="24"/>
          <w:szCs w:val="24"/>
        </w:rPr>
      </w:pPr>
      <w:r w:rsidRPr="00326F11">
        <w:rPr>
          <w:rFonts w:asciiTheme="minorHAnsi" w:hAnsiTheme="minorHAnsi" w:cs="Arial"/>
          <w:b/>
          <w:sz w:val="24"/>
          <w:szCs w:val="24"/>
        </w:rPr>
        <w:t>Oppfølging</w:t>
      </w:r>
    </w:p>
    <w:p w:rsidR="00B5223A" w:rsidRDefault="009F30F6" w:rsidP="009F30F6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326F11">
        <w:rPr>
          <w:rFonts w:asciiTheme="minorHAnsi" w:hAnsiTheme="minorHAnsi" w:cs="Arial"/>
          <w:sz w:val="24"/>
          <w:szCs w:val="24"/>
        </w:rPr>
        <w:t xml:space="preserve">Vi anbefaler at du bestiller deg time hos fastlegen </w:t>
      </w:r>
      <w:r w:rsidR="00A261CF" w:rsidRPr="00326F11">
        <w:rPr>
          <w:rFonts w:asciiTheme="minorHAnsi" w:hAnsiTheme="minorHAnsi" w:cs="Arial"/>
          <w:sz w:val="24"/>
          <w:szCs w:val="24"/>
        </w:rPr>
        <w:t xml:space="preserve">ca. 2 uker etter operasjonen, gjerne </w:t>
      </w:r>
      <w:r w:rsidRPr="00326F11">
        <w:rPr>
          <w:rFonts w:asciiTheme="minorHAnsi" w:hAnsiTheme="minorHAnsi" w:cs="Arial"/>
          <w:sz w:val="24"/>
          <w:szCs w:val="24"/>
        </w:rPr>
        <w:t>i f</w:t>
      </w:r>
      <w:r w:rsidR="00E71662" w:rsidRPr="00326F11">
        <w:rPr>
          <w:rFonts w:asciiTheme="minorHAnsi" w:hAnsiTheme="minorHAnsi" w:cs="Arial"/>
          <w:sz w:val="24"/>
          <w:szCs w:val="24"/>
        </w:rPr>
        <w:t>orbindelse med fjerning av stiftene</w:t>
      </w:r>
      <w:r w:rsidRPr="00326F11">
        <w:rPr>
          <w:rFonts w:asciiTheme="minorHAnsi" w:hAnsiTheme="minorHAnsi" w:cs="Arial"/>
          <w:sz w:val="24"/>
          <w:szCs w:val="24"/>
        </w:rPr>
        <w:t xml:space="preserve"> </w:t>
      </w:r>
      <w:r w:rsidR="00725462" w:rsidRPr="00326F11">
        <w:rPr>
          <w:rFonts w:asciiTheme="minorHAnsi" w:hAnsiTheme="minorHAnsi" w:cs="Arial"/>
          <w:sz w:val="24"/>
          <w:szCs w:val="24"/>
        </w:rPr>
        <w:t>(bestill timen</w:t>
      </w:r>
      <w:r w:rsidR="00A261CF" w:rsidRPr="00326F11">
        <w:rPr>
          <w:rFonts w:asciiTheme="minorHAnsi" w:hAnsiTheme="minorHAnsi" w:cs="Arial"/>
          <w:sz w:val="24"/>
          <w:szCs w:val="24"/>
        </w:rPr>
        <w:t xml:space="preserve"> så fort du vet operasjon</w:t>
      </w:r>
      <w:r w:rsidR="00725462" w:rsidRPr="00326F11">
        <w:rPr>
          <w:rFonts w:asciiTheme="minorHAnsi" w:hAnsiTheme="minorHAnsi" w:cs="Arial"/>
          <w:sz w:val="24"/>
          <w:szCs w:val="24"/>
        </w:rPr>
        <w:t>sdato)</w:t>
      </w:r>
      <w:r w:rsidRPr="00326F11">
        <w:rPr>
          <w:rFonts w:asciiTheme="minorHAnsi" w:hAnsiTheme="minorHAnsi" w:cs="Arial"/>
          <w:sz w:val="24"/>
          <w:szCs w:val="24"/>
        </w:rPr>
        <w:t>. Det er viktig at du tidlig etablerer kontakt med din fastlege for jevnlig oppfølging. Fastlegen er en viktig samarbeidspartner i den</w:t>
      </w:r>
      <w:r w:rsidRPr="00326F11">
        <w:rPr>
          <w:rFonts w:asciiTheme="minorHAnsi" w:hAnsiTheme="minorHAnsi" w:cs="Arial"/>
          <w:sz w:val="24"/>
          <w:szCs w:val="24"/>
          <w:u w:val="single"/>
        </w:rPr>
        <w:t xml:space="preserve"> livslange</w:t>
      </w:r>
      <w:r w:rsidRPr="00326F11">
        <w:rPr>
          <w:rFonts w:asciiTheme="minorHAnsi" w:hAnsiTheme="minorHAnsi" w:cs="Arial"/>
          <w:sz w:val="24"/>
          <w:szCs w:val="24"/>
        </w:rPr>
        <w:t xml:space="preserve"> oppfølging</w:t>
      </w:r>
      <w:r w:rsidR="00E71662" w:rsidRPr="00326F11">
        <w:rPr>
          <w:rFonts w:asciiTheme="minorHAnsi" w:hAnsiTheme="minorHAnsi" w:cs="Arial"/>
          <w:sz w:val="24"/>
          <w:szCs w:val="24"/>
        </w:rPr>
        <w:t>en</w:t>
      </w:r>
      <w:r w:rsidRPr="00326F11">
        <w:rPr>
          <w:rFonts w:asciiTheme="minorHAnsi" w:hAnsiTheme="minorHAnsi" w:cs="Arial"/>
          <w:sz w:val="24"/>
          <w:szCs w:val="24"/>
        </w:rPr>
        <w:t xml:space="preserve"> du </w:t>
      </w:r>
      <w:r w:rsidR="00E71662" w:rsidRPr="00326F11">
        <w:rPr>
          <w:rFonts w:asciiTheme="minorHAnsi" w:hAnsiTheme="minorHAnsi" w:cs="Arial"/>
          <w:sz w:val="24"/>
          <w:szCs w:val="24"/>
        </w:rPr>
        <w:t>trenger etter denne operasjonen</w:t>
      </w:r>
      <w:r w:rsidRPr="00326F11">
        <w:rPr>
          <w:rFonts w:asciiTheme="minorHAnsi" w:hAnsiTheme="minorHAnsi" w:cs="Arial"/>
          <w:sz w:val="24"/>
          <w:szCs w:val="24"/>
        </w:rPr>
        <w:t xml:space="preserve">. Oppfølgingen vil </w:t>
      </w:r>
      <w:r w:rsidR="0044155A">
        <w:rPr>
          <w:rFonts w:asciiTheme="minorHAnsi" w:hAnsiTheme="minorHAnsi" w:cs="Arial"/>
          <w:sz w:val="24"/>
          <w:szCs w:val="24"/>
        </w:rPr>
        <w:t>bl.a.</w:t>
      </w:r>
      <w:r w:rsidR="00B5223A">
        <w:rPr>
          <w:rFonts w:asciiTheme="minorHAnsi" w:hAnsiTheme="minorHAnsi" w:cs="Arial"/>
          <w:sz w:val="24"/>
          <w:szCs w:val="24"/>
        </w:rPr>
        <w:t xml:space="preserve"> </w:t>
      </w:r>
      <w:r w:rsidRPr="00326F11">
        <w:rPr>
          <w:rFonts w:asciiTheme="minorHAnsi" w:hAnsiTheme="minorHAnsi" w:cs="Arial"/>
          <w:sz w:val="24"/>
          <w:szCs w:val="24"/>
        </w:rPr>
        <w:t>dreie seg om å følge med blodverdiene dine for å unngå mangelsykdommer. I tillegg vil du under oppfølgingen få hjelp til å opprettholde de endringene av levevaner som må gjennomføres</w:t>
      </w:r>
      <w:r w:rsidR="00B5223A">
        <w:rPr>
          <w:rFonts w:asciiTheme="minorHAnsi" w:hAnsiTheme="minorHAnsi" w:cs="Arial"/>
          <w:sz w:val="24"/>
          <w:szCs w:val="24"/>
        </w:rPr>
        <w:t xml:space="preserve"> for at vekttapet skal vedvare.</w:t>
      </w:r>
    </w:p>
    <w:p w:rsidR="009F30F6" w:rsidRPr="00326F11" w:rsidRDefault="009F30F6" w:rsidP="009F30F6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326F11">
        <w:rPr>
          <w:rFonts w:asciiTheme="minorHAnsi" w:hAnsiTheme="minorHAnsi" w:cs="Arial"/>
          <w:sz w:val="24"/>
          <w:szCs w:val="24"/>
        </w:rPr>
        <w:t xml:space="preserve">De første </w:t>
      </w:r>
      <w:r w:rsidR="001C5600">
        <w:rPr>
          <w:rFonts w:asciiTheme="minorHAnsi" w:hAnsiTheme="minorHAnsi" w:cs="Arial"/>
          <w:sz w:val="24"/>
          <w:szCs w:val="24"/>
        </w:rPr>
        <w:t>2</w:t>
      </w:r>
      <w:r w:rsidRPr="00326F11">
        <w:rPr>
          <w:rFonts w:asciiTheme="minorHAnsi" w:hAnsiTheme="minorHAnsi" w:cs="Arial"/>
          <w:sz w:val="24"/>
          <w:szCs w:val="24"/>
        </w:rPr>
        <w:t xml:space="preserve"> årene etter operasjon</w:t>
      </w:r>
      <w:r w:rsidR="00A261CF" w:rsidRPr="00326F11">
        <w:rPr>
          <w:rFonts w:asciiTheme="minorHAnsi" w:hAnsiTheme="minorHAnsi" w:cs="Arial"/>
          <w:sz w:val="24"/>
          <w:szCs w:val="24"/>
        </w:rPr>
        <w:t>en</w:t>
      </w:r>
      <w:r w:rsidR="00D371FB">
        <w:rPr>
          <w:rFonts w:asciiTheme="minorHAnsi" w:hAnsiTheme="minorHAnsi" w:cs="Arial"/>
          <w:sz w:val="24"/>
          <w:szCs w:val="24"/>
        </w:rPr>
        <w:t xml:space="preserve"> vil du </w:t>
      </w:r>
      <w:r w:rsidRPr="00326F11">
        <w:rPr>
          <w:rFonts w:asciiTheme="minorHAnsi" w:hAnsiTheme="minorHAnsi" w:cs="Arial"/>
          <w:sz w:val="24"/>
          <w:szCs w:val="24"/>
        </w:rPr>
        <w:t xml:space="preserve">få oppfølging </w:t>
      </w:r>
      <w:r w:rsidR="00A261CF" w:rsidRPr="00326F11">
        <w:rPr>
          <w:rFonts w:asciiTheme="minorHAnsi" w:hAnsiTheme="minorHAnsi" w:cs="Arial"/>
          <w:sz w:val="24"/>
          <w:szCs w:val="24"/>
        </w:rPr>
        <w:t>av et tverrfaglig team ved Fedme</w:t>
      </w:r>
      <w:r w:rsidR="00BB007B" w:rsidRPr="00326F11">
        <w:rPr>
          <w:rFonts w:asciiTheme="minorHAnsi" w:hAnsiTheme="minorHAnsi" w:cs="Arial"/>
          <w:sz w:val="24"/>
          <w:szCs w:val="24"/>
        </w:rPr>
        <w:t>poliklinikken ved Sykehuset Namsos</w:t>
      </w:r>
      <w:r w:rsidRPr="00326F11">
        <w:rPr>
          <w:rFonts w:asciiTheme="minorHAnsi" w:hAnsiTheme="minorHAnsi" w:cs="Arial"/>
          <w:sz w:val="24"/>
          <w:szCs w:val="24"/>
        </w:rPr>
        <w:t>. Denne oppfølgingen</w:t>
      </w:r>
      <w:r w:rsidR="00A261CF" w:rsidRPr="00326F11">
        <w:rPr>
          <w:rFonts w:asciiTheme="minorHAnsi" w:hAnsiTheme="minorHAnsi" w:cs="Arial"/>
          <w:sz w:val="24"/>
          <w:szCs w:val="24"/>
        </w:rPr>
        <w:t xml:space="preserve"> vil bestå av gruppesamlinger samt</w:t>
      </w:r>
      <w:r w:rsidRPr="00326F11">
        <w:rPr>
          <w:rFonts w:asciiTheme="minorHAnsi" w:hAnsiTheme="minorHAnsi" w:cs="Arial"/>
          <w:sz w:val="24"/>
          <w:szCs w:val="24"/>
        </w:rPr>
        <w:t xml:space="preserve"> individuelle konsultasjoner</w:t>
      </w:r>
      <w:r w:rsidR="007F1D78">
        <w:rPr>
          <w:rFonts w:asciiTheme="minorHAnsi" w:hAnsiTheme="minorHAnsi" w:cs="Arial"/>
          <w:sz w:val="24"/>
          <w:szCs w:val="24"/>
        </w:rPr>
        <w:t xml:space="preserve"> </w:t>
      </w:r>
      <w:r w:rsidR="00BB007B" w:rsidRPr="00326F11">
        <w:rPr>
          <w:rFonts w:asciiTheme="minorHAnsi" w:hAnsiTheme="minorHAnsi" w:cs="Arial"/>
          <w:sz w:val="24"/>
          <w:szCs w:val="24"/>
        </w:rPr>
        <w:t>hos klinisk ernæringsfysiolog</w:t>
      </w:r>
      <w:r w:rsidR="00A261CF" w:rsidRPr="00326F11">
        <w:rPr>
          <w:rFonts w:asciiTheme="minorHAnsi" w:hAnsiTheme="minorHAnsi" w:cs="Arial"/>
          <w:sz w:val="24"/>
          <w:szCs w:val="24"/>
        </w:rPr>
        <w:t xml:space="preserve"> (med blodprøvekontroller)</w:t>
      </w:r>
      <w:r w:rsidRPr="00326F11">
        <w:rPr>
          <w:rFonts w:asciiTheme="minorHAnsi" w:hAnsiTheme="minorHAnsi" w:cs="Arial"/>
          <w:sz w:val="24"/>
          <w:szCs w:val="24"/>
        </w:rPr>
        <w:t>.</w:t>
      </w:r>
    </w:p>
    <w:p w:rsidR="009F30F6" w:rsidRPr="00326F11" w:rsidRDefault="009F30F6" w:rsidP="009F30F6">
      <w:pPr>
        <w:spacing w:line="240" w:lineRule="auto"/>
        <w:rPr>
          <w:rFonts w:asciiTheme="minorHAnsi" w:hAnsiTheme="minorHAnsi" w:cs="Arial"/>
          <w:b/>
          <w:sz w:val="24"/>
          <w:szCs w:val="24"/>
        </w:rPr>
      </w:pPr>
      <w:r w:rsidRPr="00326F11">
        <w:rPr>
          <w:rFonts w:asciiTheme="minorHAnsi" w:hAnsiTheme="minorHAnsi" w:cs="Arial"/>
          <w:b/>
          <w:sz w:val="24"/>
          <w:szCs w:val="24"/>
        </w:rPr>
        <w:lastRenderedPageBreak/>
        <w:t>Vitamin- og mineraltilskudd</w:t>
      </w:r>
    </w:p>
    <w:p w:rsidR="0073089E" w:rsidRPr="00326F11" w:rsidRDefault="0073089E" w:rsidP="0073089E">
      <w:pPr>
        <w:pStyle w:val="NormalWeb"/>
        <w:rPr>
          <w:rFonts w:asciiTheme="minorHAnsi" w:hAnsiTheme="minorHAnsi" w:cs="Arial"/>
        </w:rPr>
      </w:pPr>
      <w:r w:rsidRPr="00326F11">
        <w:rPr>
          <w:rFonts w:asciiTheme="minorHAnsi" w:hAnsiTheme="minorHAnsi" w:cs="Arial"/>
        </w:rPr>
        <w:t>Se informasjon fra klinisk ernæringsfysiolog angående vitamin- og mineraltilskudd etter inngrepet.</w:t>
      </w:r>
    </w:p>
    <w:p w:rsidR="009F30F6" w:rsidRPr="00326F11" w:rsidRDefault="009F30F6" w:rsidP="009F30F6">
      <w:pPr>
        <w:spacing w:line="240" w:lineRule="auto"/>
        <w:rPr>
          <w:rFonts w:asciiTheme="minorHAnsi" w:hAnsiTheme="minorHAnsi" w:cs="Arial"/>
          <w:b/>
          <w:sz w:val="24"/>
          <w:szCs w:val="24"/>
        </w:rPr>
      </w:pPr>
    </w:p>
    <w:p w:rsidR="009F30F6" w:rsidRPr="00326F11" w:rsidRDefault="009F30F6" w:rsidP="009F30F6">
      <w:pPr>
        <w:spacing w:line="240" w:lineRule="auto"/>
        <w:rPr>
          <w:rFonts w:asciiTheme="minorHAnsi" w:hAnsiTheme="minorHAnsi" w:cs="Arial"/>
          <w:b/>
          <w:sz w:val="24"/>
          <w:szCs w:val="24"/>
        </w:rPr>
      </w:pPr>
      <w:r w:rsidRPr="00326F11">
        <w:rPr>
          <w:rFonts w:asciiTheme="minorHAnsi" w:hAnsiTheme="minorHAnsi" w:cs="Arial"/>
          <w:b/>
          <w:sz w:val="24"/>
          <w:szCs w:val="24"/>
        </w:rPr>
        <w:t>For kvinner i fertil alder</w:t>
      </w:r>
    </w:p>
    <w:p w:rsidR="00FF10E2" w:rsidRPr="00326F11" w:rsidRDefault="00101DA9" w:rsidP="009F30F6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326F11">
        <w:rPr>
          <w:rFonts w:asciiTheme="minorHAnsi" w:hAnsiTheme="minorHAnsi" w:cs="Arial"/>
          <w:sz w:val="24"/>
          <w:szCs w:val="24"/>
        </w:rPr>
        <w:t>Det frarådes sterkt at man</w:t>
      </w:r>
      <w:r w:rsidR="009F30F6" w:rsidRPr="00326F11">
        <w:rPr>
          <w:rFonts w:asciiTheme="minorHAnsi" w:hAnsiTheme="minorHAnsi" w:cs="Arial"/>
          <w:sz w:val="24"/>
          <w:szCs w:val="24"/>
        </w:rPr>
        <w:t xml:space="preserve"> bli</w:t>
      </w:r>
      <w:r w:rsidRPr="00326F11">
        <w:rPr>
          <w:rFonts w:asciiTheme="minorHAnsi" w:hAnsiTheme="minorHAnsi" w:cs="Arial"/>
          <w:sz w:val="24"/>
          <w:szCs w:val="24"/>
        </w:rPr>
        <w:t>r</w:t>
      </w:r>
      <w:r w:rsidR="009F30F6" w:rsidRPr="00326F11">
        <w:rPr>
          <w:rFonts w:asciiTheme="minorHAnsi" w:hAnsiTheme="minorHAnsi" w:cs="Arial"/>
          <w:sz w:val="24"/>
          <w:szCs w:val="24"/>
        </w:rPr>
        <w:t xml:space="preserve"> gravid i løpet av de to første årene etter operasjonen. Kroppen er i denne perioden i en </w:t>
      </w:r>
      <w:r w:rsidR="00674EAC" w:rsidRPr="00326F11">
        <w:rPr>
          <w:rFonts w:asciiTheme="minorHAnsi" w:hAnsiTheme="minorHAnsi" w:cs="Arial"/>
          <w:sz w:val="24"/>
          <w:szCs w:val="24"/>
        </w:rPr>
        <w:t>slags” nedbrytningsfase</w:t>
      </w:r>
      <w:r w:rsidR="009F30F6" w:rsidRPr="00326F11">
        <w:rPr>
          <w:rFonts w:asciiTheme="minorHAnsi" w:hAnsiTheme="minorHAnsi" w:cs="Arial"/>
          <w:sz w:val="24"/>
          <w:szCs w:val="24"/>
        </w:rPr>
        <w:t>”, og graviditet i denne perioden kan i verste fall påvirke fosteret på en uheldig måte. Sikre prevensjonsmetoder må brukes ettersom vektnedgangen kan medføre at noen kvinner blir lettere gravid</w:t>
      </w:r>
      <w:r w:rsidR="0073089E" w:rsidRPr="00326F11">
        <w:rPr>
          <w:rFonts w:asciiTheme="minorHAnsi" w:hAnsiTheme="minorHAnsi" w:cs="Arial"/>
          <w:sz w:val="24"/>
          <w:szCs w:val="24"/>
        </w:rPr>
        <w:t>e</w:t>
      </w:r>
      <w:r w:rsidR="009F30F6" w:rsidRPr="00326F11">
        <w:rPr>
          <w:rFonts w:asciiTheme="minorHAnsi" w:hAnsiTheme="minorHAnsi" w:cs="Arial"/>
          <w:sz w:val="24"/>
          <w:szCs w:val="24"/>
        </w:rPr>
        <w:t xml:space="preserve"> enn tidligere. </w:t>
      </w:r>
      <w:r w:rsidR="00FF10E2" w:rsidRPr="00326F11">
        <w:rPr>
          <w:rFonts w:asciiTheme="minorHAnsi" w:hAnsiTheme="minorHAnsi" w:cs="Arial"/>
          <w:sz w:val="24"/>
          <w:szCs w:val="24"/>
        </w:rPr>
        <w:t xml:space="preserve">Etter </w:t>
      </w:r>
      <w:r w:rsidR="00674EAC" w:rsidRPr="00326F11">
        <w:rPr>
          <w:rFonts w:asciiTheme="minorHAnsi" w:hAnsiTheme="minorHAnsi" w:cs="Arial"/>
          <w:sz w:val="24"/>
          <w:szCs w:val="24"/>
        </w:rPr>
        <w:t>Gastric</w:t>
      </w:r>
      <w:r w:rsidR="00FF10E2" w:rsidRPr="00326F11">
        <w:rPr>
          <w:rFonts w:asciiTheme="minorHAnsi" w:hAnsiTheme="minorHAnsi" w:cs="Arial"/>
          <w:sz w:val="24"/>
          <w:szCs w:val="24"/>
        </w:rPr>
        <w:t xml:space="preserve"> bypass er </w:t>
      </w:r>
      <w:r w:rsidR="00FF10E2" w:rsidRPr="00326F11">
        <w:rPr>
          <w:rFonts w:asciiTheme="minorHAnsi" w:hAnsiTheme="minorHAnsi" w:cs="Arial"/>
          <w:sz w:val="24"/>
          <w:szCs w:val="24"/>
          <w:u w:val="single"/>
        </w:rPr>
        <w:t>ikke p-piller</w:t>
      </w:r>
      <w:r w:rsidR="00FF10E2" w:rsidRPr="00326F11">
        <w:rPr>
          <w:rFonts w:asciiTheme="minorHAnsi" w:hAnsiTheme="minorHAnsi" w:cs="Arial"/>
          <w:sz w:val="24"/>
          <w:szCs w:val="24"/>
        </w:rPr>
        <w:t xml:space="preserve"> regnet som sikker prevensjon, da opptaket av medisinen kan være endret. Man anbefaler i stedet hormonspiral. Hos </w:t>
      </w:r>
      <w:r w:rsidRPr="00326F11">
        <w:rPr>
          <w:rFonts w:asciiTheme="minorHAnsi" w:hAnsiTheme="minorHAnsi" w:cs="Arial"/>
          <w:sz w:val="24"/>
          <w:szCs w:val="24"/>
        </w:rPr>
        <w:t>dem</w:t>
      </w:r>
      <w:r w:rsidR="00FF10E2" w:rsidRPr="00326F11">
        <w:rPr>
          <w:rFonts w:asciiTheme="minorHAnsi" w:hAnsiTheme="minorHAnsi" w:cs="Arial"/>
          <w:sz w:val="24"/>
          <w:szCs w:val="24"/>
        </w:rPr>
        <w:t xml:space="preserve"> hvor det ikke er aktuelt med spiral kan </w:t>
      </w:r>
      <w:r w:rsidR="008E4F56">
        <w:rPr>
          <w:rFonts w:asciiTheme="minorHAnsi" w:hAnsiTheme="minorHAnsi" w:cs="Arial"/>
          <w:sz w:val="24"/>
          <w:szCs w:val="24"/>
        </w:rPr>
        <w:t xml:space="preserve">p-stav, </w:t>
      </w:r>
      <w:r w:rsidR="00FF10E2" w:rsidRPr="00326F11">
        <w:rPr>
          <w:rFonts w:asciiTheme="minorHAnsi" w:hAnsiTheme="minorHAnsi" w:cs="Arial"/>
          <w:sz w:val="24"/>
          <w:szCs w:val="24"/>
        </w:rPr>
        <w:t xml:space="preserve">p-plaster eller p-ring brukes. </w:t>
      </w:r>
    </w:p>
    <w:p w:rsidR="009F30F6" w:rsidRPr="00326F11" w:rsidRDefault="009F30F6" w:rsidP="009F30F6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326F11">
        <w:rPr>
          <w:rFonts w:asciiTheme="minorHAnsi" w:hAnsiTheme="minorHAnsi" w:cs="Arial"/>
          <w:sz w:val="24"/>
          <w:szCs w:val="24"/>
        </w:rPr>
        <w:t>Etter de første to årene kan graviditet planlegges.</w:t>
      </w:r>
      <w:r w:rsidR="00370573" w:rsidRPr="00326F11">
        <w:rPr>
          <w:rFonts w:asciiTheme="minorHAnsi" w:hAnsiTheme="minorHAnsi" w:cs="Arial"/>
          <w:sz w:val="24"/>
          <w:szCs w:val="24"/>
        </w:rPr>
        <w:t xml:space="preserve"> Det er viktig at du forvisser d</w:t>
      </w:r>
      <w:r w:rsidRPr="00326F11">
        <w:rPr>
          <w:rFonts w:asciiTheme="minorHAnsi" w:hAnsiTheme="minorHAnsi" w:cs="Arial"/>
          <w:sz w:val="24"/>
          <w:szCs w:val="24"/>
        </w:rPr>
        <w:t xml:space="preserve">eg om at alle blodverdiene er bra før du </w:t>
      </w:r>
      <w:r w:rsidR="00370573" w:rsidRPr="00326F11">
        <w:rPr>
          <w:rFonts w:asciiTheme="minorHAnsi" w:hAnsiTheme="minorHAnsi" w:cs="Arial"/>
          <w:sz w:val="24"/>
          <w:szCs w:val="24"/>
        </w:rPr>
        <w:t>bestemmer deg for å bli gravid.</w:t>
      </w:r>
    </w:p>
    <w:p w:rsidR="009F30F6" w:rsidRPr="00326F11" w:rsidRDefault="009F30F6" w:rsidP="009F30F6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9F30F6" w:rsidRPr="00326F11" w:rsidRDefault="009F30F6" w:rsidP="009F30F6">
      <w:pPr>
        <w:pStyle w:val="NormalWeb"/>
        <w:rPr>
          <w:rFonts w:asciiTheme="minorHAnsi" w:hAnsiTheme="minorHAnsi" w:cs="Arial"/>
        </w:rPr>
      </w:pPr>
    </w:p>
    <w:p w:rsidR="009F30F6" w:rsidRPr="00326F11" w:rsidRDefault="009F30F6" w:rsidP="009F30F6">
      <w:pPr>
        <w:rPr>
          <w:rFonts w:asciiTheme="minorHAnsi" w:hAnsiTheme="minorHAnsi" w:cs="Arial"/>
          <w:sz w:val="24"/>
        </w:rPr>
      </w:pPr>
    </w:p>
    <w:p w:rsidR="009F30F6" w:rsidRPr="00326F11" w:rsidRDefault="009F30F6" w:rsidP="009F30F6">
      <w:pPr>
        <w:rPr>
          <w:rFonts w:asciiTheme="minorHAnsi" w:hAnsiTheme="minorHAnsi" w:cs="Arial"/>
          <w:sz w:val="24"/>
        </w:rPr>
      </w:pPr>
    </w:p>
    <w:p w:rsidR="00247E8C" w:rsidRPr="00326F11" w:rsidRDefault="00247E8C" w:rsidP="009F30F6">
      <w:pPr>
        <w:rPr>
          <w:rFonts w:asciiTheme="minorHAnsi" w:hAnsiTheme="minorHAnsi"/>
          <w:sz w:val="24"/>
          <w:szCs w:val="24"/>
        </w:rPr>
      </w:pPr>
    </w:p>
    <w:sectPr w:rsidR="00247E8C" w:rsidRPr="00326F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E69" w:rsidRDefault="004E5E69" w:rsidP="004E5E69">
      <w:pPr>
        <w:spacing w:after="0" w:line="240" w:lineRule="auto"/>
      </w:pPr>
      <w:r>
        <w:separator/>
      </w:r>
    </w:p>
  </w:endnote>
  <w:endnote w:type="continuationSeparator" w:id="0">
    <w:p w:rsidR="004E5E69" w:rsidRDefault="004E5E69" w:rsidP="004E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D2" w:rsidRDefault="00AB24D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63" w:rsidRPr="009C4421" w:rsidRDefault="00FB3663" w:rsidP="00FB3663">
    <w:pPr>
      <w:pStyle w:val="Bunntekst"/>
      <w:rPr>
        <w:u w:val="single"/>
      </w:rPr>
    </w:pPr>
    <w:r w:rsidRPr="009C4421">
      <w:rPr>
        <w:u w:val="single"/>
      </w:rPr>
      <w:tab/>
    </w:r>
    <w:r w:rsidRPr="009C4421">
      <w:rPr>
        <w:u w:val="single"/>
      </w:rPr>
      <w:tab/>
    </w:r>
  </w:p>
  <w:p w:rsidR="00FB3663" w:rsidRDefault="00AB24D2" w:rsidP="00FB3663">
    <w:pPr>
      <w:pStyle w:val="Bunntekst"/>
      <w:jc w:val="right"/>
    </w:pPr>
    <w:r>
      <w:t>Sist revidert a</w:t>
    </w:r>
    <w:bookmarkStart w:id="0" w:name="_GoBack"/>
    <w:bookmarkEnd w:id="0"/>
    <w:r>
      <w:t>pril -20</w:t>
    </w:r>
    <w:r w:rsidR="0081223E">
      <w:tab/>
    </w:r>
    <w:r w:rsidR="009F171D">
      <w:tab/>
    </w: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932106">
          <w:t xml:space="preserve">Side </w:t>
        </w:r>
        <w:r w:rsidR="00932106">
          <w:rPr>
            <w:b/>
            <w:bCs/>
            <w:sz w:val="24"/>
            <w:szCs w:val="24"/>
          </w:rPr>
          <w:fldChar w:fldCharType="begin"/>
        </w:r>
        <w:r w:rsidR="00932106">
          <w:rPr>
            <w:b/>
            <w:bCs/>
          </w:rPr>
          <w:instrText>PAGE</w:instrText>
        </w:r>
        <w:r w:rsidR="00932106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932106">
          <w:rPr>
            <w:b/>
            <w:bCs/>
            <w:sz w:val="24"/>
            <w:szCs w:val="24"/>
          </w:rPr>
          <w:fldChar w:fldCharType="end"/>
        </w:r>
        <w:r w:rsidR="00932106">
          <w:t xml:space="preserve"> av </w:t>
        </w:r>
        <w:r w:rsidR="00932106">
          <w:rPr>
            <w:b/>
            <w:bCs/>
            <w:sz w:val="24"/>
            <w:szCs w:val="24"/>
          </w:rPr>
          <w:fldChar w:fldCharType="begin"/>
        </w:r>
        <w:r w:rsidR="00932106">
          <w:rPr>
            <w:b/>
            <w:bCs/>
          </w:rPr>
          <w:instrText>NUMPAGES</w:instrText>
        </w:r>
        <w:r w:rsidR="00932106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 w:rsidR="00932106">
          <w:rPr>
            <w:b/>
            <w:bCs/>
            <w:sz w:val="24"/>
            <w:szCs w:val="24"/>
          </w:rPr>
          <w:fldChar w:fldCharType="end"/>
        </w:r>
      </w:sdtContent>
    </w:sdt>
    <w:r w:rsidR="00932106">
      <w:tab/>
      <w:t xml:space="preserve"> </w:t>
    </w:r>
  </w:p>
  <w:p w:rsidR="00FB3663" w:rsidRPr="009C4421" w:rsidRDefault="00FB3663" w:rsidP="00FB3663">
    <w:pPr>
      <w:pStyle w:val="Bunntekst"/>
      <w:tabs>
        <w:tab w:val="left" w:pos="4095"/>
      </w:tabs>
    </w:pPr>
    <w:r>
      <w:tab/>
    </w:r>
  </w:p>
  <w:p w:rsidR="009C4421" w:rsidRPr="009C4421" w:rsidRDefault="009C4421" w:rsidP="004B5815">
    <w:pPr>
      <w:pStyle w:val="Bunntekst"/>
      <w:tabs>
        <w:tab w:val="left" w:pos="409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D2" w:rsidRDefault="00AB24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E69" w:rsidRDefault="004E5E69" w:rsidP="004E5E69">
      <w:pPr>
        <w:spacing w:after="0" w:line="240" w:lineRule="auto"/>
      </w:pPr>
      <w:r>
        <w:separator/>
      </w:r>
    </w:p>
  </w:footnote>
  <w:footnote w:type="continuationSeparator" w:id="0">
    <w:p w:rsidR="004E5E69" w:rsidRDefault="004E5E69" w:rsidP="004E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D2" w:rsidRDefault="00AB24D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69" w:rsidRPr="0097492E" w:rsidRDefault="009701EC">
    <w:pPr>
      <w:pStyle w:val="Topptekst"/>
      <w:rPr>
        <w:u w:val="single"/>
      </w:rPr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74C01598" wp14:editId="080968CD">
          <wp:simplePos x="0" y="0"/>
          <wp:positionH relativeFrom="column">
            <wp:posOffset>-61595</wp:posOffset>
          </wp:positionH>
          <wp:positionV relativeFrom="paragraph">
            <wp:posOffset>-240030</wp:posOffset>
          </wp:positionV>
          <wp:extent cx="2912110" cy="391795"/>
          <wp:effectExtent l="0" t="0" r="2540" b="8255"/>
          <wp:wrapTight wrapText="bothSides">
            <wp:wrapPolygon edited="0">
              <wp:start x="0" y="0"/>
              <wp:lineTo x="0" y="21005"/>
              <wp:lineTo x="21478" y="21005"/>
              <wp:lineTo x="21478" y="0"/>
              <wp:lineTo x="0" y="0"/>
            </wp:wrapPolygon>
          </wp:wrapTight>
          <wp:docPr id="8" name="Bilde 8" descr="C:\Users\ingrbe-nt.HELSEMN\AppData\Local\Microsoft\Windows\Temporary Internet Files\Content.Outlook\1742789T\HNT-Sykehuset Nams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rbe-nt.HELSEMN\AppData\Local\Microsoft\Windows\Temporary Internet Files\Content.Outlook\1742789T\HNT-Sykehuset Nams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11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E05">
      <w:tab/>
    </w:r>
    <w:r w:rsidR="0081223E">
      <w:tab/>
      <w:t>Fedmepoliklinikken</w:t>
    </w:r>
    <w:r w:rsidR="002C0E0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D2" w:rsidRDefault="00AB24D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96D"/>
    <w:multiLevelType w:val="hybridMultilevel"/>
    <w:tmpl w:val="CC8E11E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6BDA"/>
    <w:multiLevelType w:val="hybridMultilevel"/>
    <w:tmpl w:val="BFB0349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6C56E0"/>
    <w:multiLevelType w:val="hybridMultilevel"/>
    <w:tmpl w:val="49FE0C90"/>
    <w:lvl w:ilvl="0" w:tplc="F050A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D1A50"/>
    <w:multiLevelType w:val="hybridMultilevel"/>
    <w:tmpl w:val="48C050AC"/>
    <w:lvl w:ilvl="0" w:tplc="5D307F50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04A6202"/>
    <w:multiLevelType w:val="hybridMultilevel"/>
    <w:tmpl w:val="48C4FD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376F"/>
    <w:multiLevelType w:val="hybridMultilevel"/>
    <w:tmpl w:val="A00C626A"/>
    <w:lvl w:ilvl="0" w:tplc="4C6C4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20BD3"/>
    <w:multiLevelType w:val="hybridMultilevel"/>
    <w:tmpl w:val="A218F7E4"/>
    <w:lvl w:ilvl="0" w:tplc="3FFC3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34117"/>
    <w:multiLevelType w:val="hybridMultilevel"/>
    <w:tmpl w:val="4718BADA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C6C45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9F145B"/>
    <w:multiLevelType w:val="hybridMultilevel"/>
    <w:tmpl w:val="401AABD2"/>
    <w:lvl w:ilvl="0" w:tplc="4C6C45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776311C"/>
    <w:multiLevelType w:val="hybridMultilevel"/>
    <w:tmpl w:val="77AA1C2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85630"/>
    <w:multiLevelType w:val="hybridMultilevel"/>
    <w:tmpl w:val="5A16716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243F0"/>
    <w:multiLevelType w:val="multilevel"/>
    <w:tmpl w:val="1022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CB3684"/>
    <w:multiLevelType w:val="multilevel"/>
    <w:tmpl w:val="3D88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DE1B83"/>
    <w:multiLevelType w:val="hybridMultilevel"/>
    <w:tmpl w:val="71FC46A8"/>
    <w:lvl w:ilvl="0" w:tplc="F050A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E2A74"/>
    <w:multiLevelType w:val="hybridMultilevel"/>
    <w:tmpl w:val="D77E77E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2160E"/>
    <w:multiLevelType w:val="hybridMultilevel"/>
    <w:tmpl w:val="FFF618A4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AD52B1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976DA4"/>
    <w:multiLevelType w:val="hybridMultilevel"/>
    <w:tmpl w:val="E4A8B0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73EF1"/>
    <w:multiLevelType w:val="hybridMultilevel"/>
    <w:tmpl w:val="EA9277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5"/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6"/>
  </w:num>
  <w:num w:numId="12">
    <w:abstractNumId w:val="17"/>
  </w:num>
  <w:num w:numId="13">
    <w:abstractNumId w:val="14"/>
  </w:num>
  <w:num w:numId="14">
    <w:abstractNumId w:val="16"/>
  </w:num>
  <w:num w:numId="15">
    <w:abstractNumId w:val="0"/>
  </w:num>
  <w:num w:numId="16">
    <w:abstractNumId w:val="10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CE"/>
    <w:rsid w:val="0003423C"/>
    <w:rsid w:val="0004048A"/>
    <w:rsid w:val="0004294C"/>
    <w:rsid w:val="000461BA"/>
    <w:rsid w:val="00057C61"/>
    <w:rsid w:val="00062ED5"/>
    <w:rsid w:val="00063EE4"/>
    <w:rsid w:val="000652C6"/>
    <w:rsid w:val="00076D54"/>
    <w:rsid w:val="00090691"/>
    <w:rsid w:val="000917E8"/>
    <w:rsid w:val="000925B7"/>
    <w:rsid w:val="000A2468"/>
    <w:rsid w:val="000C0507"/>
    <w:rsid w:val="000C73A5"/>
    <w:rsid w:val="000C7D84"/>
    <w:rsid w:val="000E0FDD"/>
    <w:rsid w:val="000F423B"/>
    <w:rsid w:val="00101DA9"/>
    <w:rsid w:val="001169B5"/>
    <w:rsid w:val="00116ED2"/>
    <w:rsid w:val="00121D92"/>
    <w:rsid w:val="00125EE0"/>
    <w:rsid w:val="0013227F"/>
    <w:rsid w:val="00132D00"/>
    <w:rsid w:val="00134133"/>
    <w:rsid w:val="00136580"/>
    <w:rsid w:val="001375A7"/>
    <w:rsid w:val="0014365C"/>
    <w:rsid w:val="00150974"/>
    <w:rsid w:val="00157E5D"/>
    <w:rsid w:val="00163EB1"/>
    <w:rsid w:val="00176537"/>
    <w:rsid w:val="00185CF5"/>
    <w:rsid w:val="0018721D"/>
    <w:rsid w:val="0019400F"/>
    <w:rsid w:val="001A1882"/>
    <w:rsid w:val="001A526E"/>
    <w:rsid w:val="001A7EBD"/>
    <w:rsid w:val="001B2326"/>
    <w:rsid w:val="001C5600"/>
    <w:rsid w:val="001D110C"/>
    <w:rsid w:val="001E7E90"/>
    <w:rsid w:val="002037F6"/>
    <w:rsid w:val="00203F5A"/>
    <w:rsid w:val="00220430"/>
    <w:rsid w:val="002212FE"/>
    <w:rsid w:val="002244A6"/>
    <w:rsid w:val="00233EEB"/>
    <w:rsid w:val="00240520"/>
    <w:rsid w:val="002455B4"/>
    <w:rsid w:val="00247E8C"/>
    <w:rsid w:val="0025664B"/>
    <w:rsid w:val="00267919"/>
    <w:rsid w:val="0028666D"/>
    <w:rsid w:val="002916D9"/>
    <w:rsid w:val="002A2F31"/>
    <w:rsid w:val="002A451B"/>
    <w:rsid w:val="002B6767"/>
    <w:rsid w:val="002B6921"/>
    <w:rsid w:val="002C0E05"/>
    <w:rsid w:val="002D76CD"/>
    <w:rsid w:val="002E7FDA"/>
    <w:rsid w:val="002F1243"/>
    <w:rsid w:val="002F1A62"/>
    <w:rsid w:val="002F1EDF"/>
    <w:rsid w:val="002F46A3"/>
    <w:rsid w:val="0030346A"/>
    <w:rsid w:val="00304AE4"/>
    <w:rsid w:val="0032009E"/>
    <w:rsid w:val="00326AE3"/>
    <w:rsid w:val="00326F11"/>
    <w:rsid w:val="0033060F"/>
    <w:rsid w:val="00350ABA"/>
    <w:rsid w:val="003667BD"/>
    <w:rsid w:val="00367353"/>
    <w:rsid w:val="00370070"/>
    <w:rsid w:val="00370573"/>
    <w:rsid w:val="0038358F"/>
    <w:rsid w:val="0038366A"/>
    <w:rsid w:val="00390D91"/>
    <w:rsid w:val="003A58DE"/>
    <w:rsid w:val="003A785C"/>
    <w:rsid w:val="003A7F06"/>
    <w:rsid w:val="003B2BB2"/>
    <w:rsid w:val="003D5622"/>
    <w:rsid w:val="003F600F"/>
    <w:rsid w:val="00405C04"/>
    <w:rsid w:val="00410345"/>
    <w:rsid w:val="00416BCD"/>
    <w:rsid w:val="00422259"/>
    <w:rsid w:val="00432809"/>
    <w:rsid w:val="004367D1"/>
    <w:rsid w:val="0044155A"/>
    <w:rsid w:val="00443A66"/>
    <w:rsid w:val="00450B0F"/>
    <w:rsid w:val="00453A34"/>
    <w:rsid w:val="004543CE"/>
    <w:rsid w:val="00473871"/>
    <w:rsid w:val="00480BB6"/>
    <w:rsid w:val="00484F53"/>
    <w:rsid w:val="00491AD8"/>
    <w:rsid w:val="00494355"/>
    <w:rsid w:val="004B503F"/>
    <w:rsid w:val="004B5815"/>
    <w:rsid w:val="004C0C9D"/>
    <w:rsid w:val="004C0F6F"/>
    <w:rsid w:val="004C10CD"/>
    <w:rsid w:val="004C3F94"/>
    <w:rsid w:val="004C63EA"/>
    <w:rsid w:val="004E5E69"/>
    <w:rsid w:val="004F462E"/>
    <w:rsid w:val="0050286A"/>
    <w:rsid w:val="00505426"/>
    <w:rsid w:val="0051122E"/>
    <w:rsid w:val="005114B8"/>
    <w:rsid w:val="00527E4B"/>
    <w:rsid w:val="00547198"/>
    <w:rsid w:val="00552E92"/>
    <w:rsid w:val="00557F5B"/>
    <w:rsid w:val="00561988"/>
    <w:rsid w:val="00563133"/>
    <w:rsid w:val="00591A64"/>
    <w:rsid w:val="005A717D"/>
    <w:rsid w:val="005C1B8E"/>
    <w:rsid w:val="005C6A2C"/>
    <w:rsid w:val="005C6F6C"/>
    <w:rsid w:val="005D7EC7"/>
    <w:rsid w:val="00607CFE"/>
    <w:rsid w:val="0062574A"/>
    <w:rsid w:val="00630DAE"/>
    <w:rsid w:val="0063284A"/>
    <w:rsid w:val="006367C9"/>
    <w:rsid w:val="0064286C"/>
    <w:rsid w:val="0064462E"/>
    <w:rsid w:val="00645574"/>
    <w:rsid w:val="006601AF"/>
    <w:rsid w:val="00674B80"/>
    <w:rsid w:val="00674EAC"/>
    <w:rsid w:val="00691D19"/>
    <w:rsid w:val="006B0D31"/>
    <w:rsid w:val="006B624D"/>
    <w:rsid w:val="006C1EDB"/>
    <w:rsid w:val="006C4728"/>
    <w:rsid w:val="006D502A"/>
    <w:rsid w:val="006E0289"/>
    <w:rsid w:val="006E08EC"/>
    <w:rsid w:val="006E7863"/>
    <w:rsid w:val="00704082"/>
    <w:rsid w:val="00704F6F"/>
    <w:rsid w:val="00711E01"/>
    <w:rsid w:val="00713C4A"/>
    <w:rsid w:val="00715695"/>
    <w:rsid w:val="0072277C"/>
    <w:rsid w:val="00724063"/>
    <w:rsid w:val="00725462"/>
    <w:rsid w:val="0073089E"/>
    <w:rsid w:val="0074500C"/>
    <w:rsid w:val="0075187D"/>
    <w:rsid w:val="00755EDA"/>
    <w:rsid w:val="00763D99"/>
    <w:rsid w:val="00787F32"/>
    <w:rsid w:val="00790F8B"/>
    <w:rsid w:val="00794FC9"/>
    <w:rsid w:val="007A0B70"/>
    <w:rsid w:val="007A47A1"/>
    <w:rsid w:val="007B3F82"/>
    <w:rsid w:val="007B4BA1"/>
    <w:rsid w:val="007C644E"/>
    <w:rsid w:val="007E3332"/>
    <w:rsid w:val="007F1D78"/>
    <w:rsid w:val="007F355C"/>
    <w:rsid w:val="007F66AF"/>
    <w:rsid w:val="008058B4"/>
    <w:rsid w:val="008111C2"/>
    <w:rsid w:val="0081223E"/>
    <w:rsid w:val="008166C1"/>
    <w:rsid w:val="00817B27"/>
    <w:rsid w:val="00820EBE"/>
    <w:rsid w:val="0082173C"/>
    <w:rsid w:val="0082677A"/>
    <w:rsid w:val="0083245F"/>
    <w:rsid w:val="00834F75"/>
    <w:rsid w:val="0085713F"/>
    <w:rsid w:val="00883912"/>
    <w:rsid w:val="00885AF9"/>
    <w:rsid w:val="008963E2"/>
    <w:rsid w:val="008B1C81"/>
    <w:rsid w:val="008C5408"/>
    <w:rsid w:val="008E4F56"/>
    <w:rsid w:val="00906520"/>
    <w:rsid w:val="0091334B"/>
    <w:rsid w:val="00915E2B"/>
    <w:rsid w:val="00920411"/>
    <w:rsid w:val="00920D54"/>
    <w:rsid w:val="00932106"/>
    <w:rsid w:val="00963BE3"/>
    <w:rsid w:val="009701EC"/>
    <w:rsid w:val="0097492E"/>
    <w:rsid w:val="009764F6"/>
    <w:rsid w:val="009859DE"/>
    <w:rsid w:val="009A15CE"/>
    <w:rsid w:val="009A32A0"/>
    <w:rsid w:val="009A39A2"/>
    <w:rsid w:val="009A46C0"/>
    <w:rsid w:val="009B5782"/>
    <w:rsid w:val="009B7011"/>
    <w:rsid w:val="009C4421"/>
    <w:rsid w:val="009C6CE5"/>
    <w:rsid w:val="009F1126"/>
    <w:rsid w:val="009F1603"/>
    <w:rsid w:val="009F171D"/>
    <w:rsid w:val="009F30F6"/>
    <w:rsid w:val="009F3731"/>
    <w:rsid w:val="00A00184"/>
    <w:rsid w:val="00A009FC"/>
    <w:rsid w:val="00A13AC6"/>
    <w:rsid w:val="00A1757F"/>
    <w:rsid w:val="00A250AE"/>
    <w:rsid w:val="00A261CF"/>
    <w:rsid w:val="00A4521F"/>
    <w:rsid w:val="00A46E9A"/>
    <w:rsid w:val="00A60543"/>
    <w:rsid w:val="00A6064D"/>
    <w:rsid w:val="00A60E54"/>
    <w:rsid w:val="00A626C4"/>
    <w:rsid w:val="00A62D85"/>
    <w:rsid w:val="00A62DE2"/>
    <w:rsid w:val="00A70F7C"/>
    <w:rsid w:val="00A729C1"/>
    <w:rsid w:val="00A81E85"/>
    <w:rsid w:val="00AA707F"/>
    <w:rsid w:val="00AA75A8"/>
    <w:rsid w:val="00AB0873"/>
    <w:rsid w:val="00AB24D2"/>
    <w:rsid w:val="00AB358A"/>
    <w:rsid w:val="00AB6D89"/>
    <w:rsid w:val="00AD5573"/>
    <w:rsid w:val="00AD6ACF"/>
    <w:rsid w:val="00AE208C"/>
    <w:rsid w:val="00AE61A2"/>
    <w:rsid w:val="00AF256F"/>
    <w:rsid w:val="00AF4B8E"/>
    <w:rsid w:val="00B00BC0"/>
    <w:rsid w:val="00B04624"/>
    <w:rsid w:val="00B06DB8"/>
    <w:rsid w:val="00B17669"/>
    <w:rsid w:val="00B20792"/>
    <w:rsid w:val="00B24A2C"/>
    <w:rsid w:val="00B34E98"/>
    <w:rsid w:val="00B50EBB"/>
    <w:rsid w:val="00B5223A"/>
    <w:rsid w:val="00B65B18"/>
    <w:rsid w:val="00B743F1"/>
    <w:rsid w:val="00B80370"/>
    <w:rsid w:val="00B804FB"/>
    <w:rsid w:val="00B875D0"/>
    <w:rsid w:val="00BA4C95"/>
    <w:rsid w:val="00BB007B"/>
    <w:rsid w:val="00BD4092"/>
    <w:rsid w:val="00BD7A55"/>
    <w:rsid w:val="00BE643B"/>
    <w:rsid w:val="00BF3F7B"/>
    <w:rsid w:val="00C04B36"/>
    <w:rsid w:val="00C06188"/>
    <w:rsid w:val="00C14CFE"/>
    <w:rsid w:val="00C3103C"/>
    <w:rsid w:val="00C425A4"/>
    <w:rsid w:val="00C5121D"/>
    <w:rsid w:val="00C67444"/>
    <w:rsid w:val="00C75A73"/>
    <w:rsid w:val="00C84555"/>
    <w:rsid w:val="00C92C65"/>
    <w:rsid w:val="00CA1E02"/>
    <w:rsid w:val="00CA3569"/>
    <w:rsid w:val="00CD291D"/>
    <w:rsid w:val="00D02E46"/>
    <w:rsid w:val="00D05B10"/>
    <w:rsid w:val="00D0666C"/>
    <w:rsid w:val="00D1096F"/>
    <w:rsid w:val="00D14E82"/>
    <w:rsid w:val="00D169AE"/>
    <w:rsid w:val="00D34020"/>
    <w:rsid w:val="00D371FB"/>
    <w:rsid w:val="00D47D98"/>
    <w:rsid w:val="00D72086"/>
    <w:rsid w:val="00D75B8F"/>
    <w:rsid w:val="00D8008F"/>
    <w:rsid w:val="00D91C71"/>
    <w:rsid w:val="00DA6116"/>
    <w:rsid w:val="00DC2895"/>
    <w:rsid w:val="00DE1223"/>
    <w:rsid w:val="00DF73FE"/>
    <w:rsid w:val="00E000C8"/>
    <w:rsid w:val="00E04003"/>
    <w:rsid w:val="00E16E81"/>
    <w:rsid w:val="00E23DA1"/>
    <w:rsid w:val="00E324FB"/>
    <w:rsid w:val="00E5541F"/>
    <w:rsid w:val="00E61F37"/>
    <w:rsid w:val="00E71662"/>
    <w:rsid w:val="00E72BDC"/>
    <w:rsid w:val="00E74982"/>
    <w:rsid w:val="00E841EF"/>
    <w:rsid w:val="00EC60B7"/>
    <w:rsid w:val="00ED054D"/>
    <w:rsid w:val="00EE777F"/>
    <w:rsid w:val="00EE7A1D"/>
    <w:rsid w:val="00F0121E"/>
    <w:rsid w:val="00F04DC3"/>
    <w:rsid w:val="00F110C5"/>
    <w:rsid w:val="00F166BC"/>
    <w:rsid w:val="00F2181A"/>
    <w:rsid w:val="00F31806"/>
    <w:rsid w:val="00F43B57"/>
    <w:rsid w:val="00F731E0"/>
    <w:rsid w:val="00F8037B"/>
    <w:rsid w:val="00F901EA"/>
    <w:rsid w:val="00F97047"/>
    <w:rsid w:val="00F97079"/>
    <w:rsid w:val="00FA5B34"/>
    <w:rsid w:val="00FA6572"/>
    <w:rsid w:val="00FB3663"/>
    <w:rsid w:val="00FF10E2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EDD47BC"/>
  <w15:docId w15:val="{105B6E5C-7392-4A5B-A18C-DA722EEF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F6"/>
    <w:rPr>
      <w:rFonts w:ascii="Calibri" w:eastAsia="Times New Roman" w:hAnsi="Calibri" w:cs="Calibri"/>
    </w:rPr>
  </w:style>
  <w:style w:type="paragraph" w:styleId="Overskrift1">
    <w:name w:val="heading 1"/>
    <w:basedOn w:val="Normal"/>
    <w:next w:val="Normal"/>
    <w:link w:val="Overskrift1Tegn"/>
    <w:qFormat/>
    <w:rsid w:val="009F3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5E69"/>
  </w:style>
  <w:style w:type="paragraph" w:styleId="Bunntekst">
    <w:name w:val="footer"/>
    <w:basedOn w:val="Normal"/>
    <w:link w:val="BunntekstTegn"/>
    <w:uiPriority w:val="99"/>
    <w:unhideWhenUsed/>
    <w:rsid w:val="004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5E69"/>
  </w:style>
  <w:style w:type="paragraph" w:styleId="Bobletekst">
    <w:name w:val="Balloon Text"/>
    <w:basedOn w:val="Normal"/>
    <w:link w:val="BobletekstTegn"/>
    <w:uiPriority w:val="99"/>
    <w:semiHidden/>
    <w:unhideWhenUsed/>
    <w:rsid w:val="009F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171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C10CD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9F30F6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terk">
    <w:name w:val="Strong"/>
    <w:qFormat/>
    <w:rsid w:val="009F30F6"/>
    <w:rPr>
      <w:b/>
      <w:bCs/>
    </w:rPr>
  </w:style>
  <w:style w:type="paragraph" w:styleId="NormalWeb">
    <w:name w:val="Normal (Web)"/>
    <w:basedOn w:val="Normal"/>
    <w:uiPriority w:val="99"/>
    <w:rsid w:val="009F30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Utheving">
    <w:name w:val="Emphasis"/>
    <w:qFormat/>
    <w:rsid w:val="009F30F6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74500C"/>
    <w:rPr>
      <w:strike w:val="0"/>
      <w:dstrike w:val="0"/>
      <w:color w:val="255A96"/>
      <w:u w:val="none"/>
      <w:effect w:val="none"/>
    </w:rPr>
  </w:style>
  <w:style w:type="character" w:customStyle="1" w:styleId="highlight">
    <w:name w:val="highlight"/>
    <w:basedOn w:val="Standardskriftforavsnitt"/>
    <w:rsid w:val="0074500C"/>
  </w:style>
  <w:style w:type="character" w:customStyle="1" w:styleId="dic">
    <w:name w:val="dic"/>
    <w:basedOn w:val="Standardskriftforavsnitt"/>
    <w:rsid w:val="0074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5E5E5"/>
                      </w:divBdr>
                      <w:divsChild>
                        <w:div w:id="8318774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url?sa=i&amp;rct=j&amp;q=&amp;esrc=s&amp;frm=1&amp;source=images&amp;cd=&amp;cad=rja&amp;uact=8&amp;ved=0CAcQjRw&amp;url=http://www.halifaxhealth.org/gastric-bypass&amp;ei=VaD5VJjVNancywOQ4YLgAw&amp;bvm=bv.87611401,d.bGQ&amp;psig=AFQjCNE5V1NNTuujNPzt57NdlSM5NvCkSA&amp;ust=142573200154206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ehandboka.no/endokrinologi/pasientinformasjon/overvekt-og-kosthold/gastrisk-bypass-kontroller-helsen-din-35520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ogle.no/url?sa=i&amp;rct=j&amp;q=&amp;esrc=s&amp;frm=1&amp;source=images&amp;cd=&amp;cad=rja&amp;uact=8&amp;ved=0CAcQjRw&amp;url=http://www.dillemans.be/en/types-of-surgery/vertical-sleeve-gastrectomy&amp;ei=lKX5VN7-Een6ygOOzYLIAw&amp;psig=AFQjCNHjo0fOp84aQv7-Vyi2mXq1UFtJjA&amp;ust=142573299997087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3246-2F0F-4928-96E8-DA21D331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1240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Solem, Ingri Bergin</dc:creator>
  <cp:lastModifiedBy>Moe, Kirsti Selnes</cp:lastModifiedBy>
  <cp:revision>26</cp:revision>
  <cp:lastPrinted>2018-10-09T11:26:00Z</cp:lastPrinted>
  <dcterms:created xsi:type="dcterms:W3CDTF">2015-05-19T09:15:00Z</dcterms:created>
  <dcterms:modified xsi:type="dcterms:W3CDTF">2020-09-23T09:29:00Z</dcterms:modified>
</cp:coreProperties>
</file>