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FB" w:rsidRPr="0008047B" w:rsidRDefault="00571BF6" w:rsidP="00434CFB">
      <w:pPr>
        <w:rPr>
          <w:szCs w:val="24"/>
        </w:rPr>
      </w:pPr>
      <w:bookmarkStart w:id="0" w:name="_GoBack"/>
      <w:bookmarkEnd w:id="0"/>
      <w:r w:rsidRPr="0008047B">
        <w:rPr>
          <w:szCs w:val="24"/>
        </w:rPr>
        <w:t>Anestesilege forordner ønsket RASS verdi for dag og natt på observasjonskurven på legevisitten.</w:t>
      </w:r>
    </w:p>
    <w:p w:rsidR="00571BF6" w:rsidRPr="0008047B" w:rsidRDefault="00747320" w:rsidP="00434CFB">
      <w:pPr>
        <w:rPr>
          <w:szCs w:val="24"/>
        </w:rPr>
      </w:pPr>
      <w:r>
        <w:rPr>
          <w:szCs w:val="24"/>
        </w:rPr>
        <w:t>Sykepleier gjør en RASS vurdering</w:t>
      </w:r>
      <w:r w:rsidR="00571BF6" w:rsidRPr="0008047B">
        <w:rPr>
          <w:szCs w:val="24"/>
        </w:rPr>
        <w:t xml:space="preserve">  ved begynnelsen av hver vakt, ved endringer i pasientens tilstand og eventuelt i forbindelse med ulike tiltak.</w:t>
      </w:r>
    </w:p>
    <w:p w:rsidR="00C94C3B" w:rsidRPr="0008047B" w:rsidRDefault="00C94C3B" w:rsidP="00434CFB">
      <w:pPr>
        <w:rPr>
          <w:szCs w:val="24"/>
        </w:rPr>
      </w:pPr>
      <w:r w:rsidRPr="0008047B">
        <w:rPr>
          <w:szCs w:val="24"/>
        </w:rPr>
        <w:t>RASS målsetting vurderes kontinuerlig av vakthavende anestesilege i samråd med pasientansvarlig sykepleier.</w:t>
      </w:r>
    </w:p>
    <w:p w:rsidR="007957B7" w:rsidRPr="0008047B" w:rsidRDefault="00B54A75" w:rsidP="00434CFB">
      <w:pPr>
        <w:rPr>
          <w:szCs w:val="24"/>
        </w:rPr>
      </w:pPr>
      <w:r w:rsidRPr="0008047B">
        <w:rPr>
          <w:szCs w:val="24"/>
        </w:rPr>
        <w:t>RASS er en score for agitasjon og sedasjon og måler ikke smerte. Derfor skal det samtidig foretas en smertevurdering ved NRS eller BPS.</w:t>
      </w:r>
    </w:p>
    <w:p w:rsidR="00241D25" w:rsidRDefault="004745E9" w:rsidP="004745E9">
      <w:r w:rsidRPr="00BB5E35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.8pt;margin-top:5.8pt;width:519.5pt;height:3in;z-index:-251658752" wrapcoords="-70 0 -70 21536 21600 21536 21600 0 -70 0">
            <v:imagedata r:id="rId7" o:title="" croptop="6396f" cropbottom="33012f" cropleft="17697f" cropright="14534f"/>
            <w10:wrap type="tight"/>
          </v:shape>
        </w:pict>
      </w:r>
      <w:r w:rsidR="00241D25">
        <w:t>Prosedyre for RASS vurdering.</w:t>
      </w:r>
    </w:p>
    <w:p w:rsidR="00241D25" w:rsidRDefault="00241D25" w:rsidP="004745E9">
      <w:pPr>
        <w:numPr>
          <w:ilvl w:val="0"/>
          <w:numId w:val="34"/>
        </w:numPr>
        <w:tabs>
          <w:tab w:val="left" w:pos="6020"/>
        </w:tabs>
      </w:pPr>
      <w:r>
        <w:t>Observer pasienten. Er pasienten våken og rolig (skår 0)?</w:t>
      </w:r>
    </w:p>
    <w:p w:rsidR="004745E9" w:rsidRDefault="004745E9" w:rsidP="004745E9">
      <w:pPr>
        <w:tabs>
          <w:tab w:val="left" w:pos="6020"/>
        </w:tabs>
        <w:ind w:left="360"/>
      </w:pPr>
      <w:r>
        <w:t xml:space="preserve">      </w:t>
      </w:r>
      <w:r w:rsidR="00241D25">
        <w:t xml:space="preserve">Har pasienten en adferd som tilsvarer rastløshet og agitasjon (skår+1 til +4 ved bruk </w:t>
      </w:r>
      <w:r>
        <w:t xml:space="preserve">    </w:t>
      </w:r>
    </w:p>
    <w:p w:rsidR="00241D25" w:rsidRDefault="004745E9" w:rsidP="004745E9">
      <w:pPr>
        <w:tabs>
          <w:tab w:val="left" w:pos="6020"/>
        </w:tabs>
        <w:ind w:left="360"/>
      </w:pPr>
      <w:r>
        <w:t xml:space="preserve">      </w:t>
      </w:r>
      <w:r w:rsidR="00241D25">
        <w:t>av kriteriene som er listet ovenfor under Beskrivelse)?</w:t>
      </w:r>
    </w:p>
    <w:p w:rsidR="00241D25" w:rsidRPr="00072E99" w:rsidRDefault="00241D25" w:rsidP="004745E9">
      <w:pPr>
        <w:tabs>
          <w:tab w:val="left" w:pos="6020"/>
        </w:tabs>
        <w:rPr>
          <w:sz w:val="16"/>
          <w:szCs w:val="16"/>
        </w:rPr>
      </w:pPr>
    </w:p>
    <w:p w:rsidR="00241D25" w:rsidRDefault="00241D25" w:rsidP="004745E9">
      <w:pPr>
        <w:numPr>
          <w:ilvl w:val="0"/>
          <w:numId w:val="34"/>
        </w:numPr>
        <w:tabs>
          <w:tab w:val="left" w:pos="6020"/>
        </w:tabs>
      </w:pPr>
      <w:r>
        <w:t>Hvis pasienten ikke er våken, uttal pasientens navn i en høy og tydelig stemme og be pasienten om å åpne øynene og se den som snakker. Gjenta hvis nødvendig.</w:t>
      </w:r>
      <w:r w:rsidR="007954FC">
        <w:t xml:space="preserve"> Kan minne pasienten på å fortsette og se på den som snakker.</w:t>
      </w:r>
    </w:p>
    <w:p w:rsidR="004745E9" w:rsidRDefault="004745E9" w:rsidP="004745E9">
      <w:pPr>
        <w:tabs>
          <w:tab w:val="left" w:pos="6020"/>
        </w:tabs>
        <w:ind w:left="360"/>
      </w:pPr>
      <w:r>
        <w:t xml:space="preserve">      </w:t>
      </w:r>
      <w:r w:rsidR="007954FC">
        <w:t xml:space="preserve">Pasienten holder øynene åpne og gir øyekontakt, som varer i mer enn 10sekunder. </w:t>
      </w:r>
      <w:r>
        <w:t xml:space="preserve"> </w:t>
      </w:r>
    </w:p>
    <w:p w:rsidR="007954FC" w:rsidRDefault="004745E9" w:rsidP="004745E9">
      <w:pPr>
        <w:tabs>
          <w:tab w:val="left" w:pos="6020"/>
        </w:tabs>
        <w:ind w:left="360"/>
      </w:pPr>
      <w:r>
        <w:t xml:space="preserve">      </w:t>
      </w:r>
      <w:r w:rsidR="007954FC">
        <w:t>(skår-1)</w:t>
      </w:r>
    </w:p>
    <w:p w:rsidR="004745E9" w:rsidRDefault="004745E9" w:rsidP="004745E9">
      <w:pPr>
        <w:tabs>
          <w:tab w:val="left" w:pos="6020"/>
        </w:tabs>
        <w:ind w:left="360"/>
      </w:pPr>
      <w:r>
        <w:t xml:space="preserve">      </w:t>
      </w:r>
      <w:r w:rsidR="007954FC">
        <w:t xml:space="preserve">Pasienten holder øynene åpne og gir øyekontakt, men dette holder seg ikke i mer enn </w:t>
      </w:r>
      <w:r>
        <w:t xml:space="preserve"> </w:t>
      </w:r>
    </w:p>
    <w:p w:rsidR="007954FC" w:rsidRDefault="004745E9" w:rsidP="004745E9">
      <w:pPr>
        <w:tabs>
          <w:tab w:val="left" w:pos="6020"/>
        </w:tabs>
        <w:ind w:left="360"/>
      </w:pPr>
      <w:r>
        <w:t xml:space="preserve">      </w:t>
      </w:r>
      <w:r w:rsidR="007954FC">
        <w:t>10sekunder(skår -2)</w:t>
      </w:r>
    </w:p>
    <w:p w:rsidR="007954FC" w:rsidRDefault="004745E9" w:rsidP="004745E9">
      <w:pPr>
        <w:tabs>
          <w:tab w:val="left" w:pos="6020"/>
        </w:tabs>
        <w:ind w:left="360"/>
      </w:pPr>
      <w:r>
        <w:t xml:space="preserve">      </w:t>
      </w:r>
      <w:r w:rsidR="007954FC">
        <w:t>Pasienten responderer på tiltale med bevegelse, untatt øyekontakt (skår -3).</w:t>
      </w:r>
    </w:p>
    <w:p w:rsidR="007954FC" w:rsidRPr="00072E99" w:rsidRDefault="007954FC" w:rsidP="004745E9">
      <w:pPr>
        <w:tabs>
          <w:tab w:val="left" w:pos="6020"/>
        </w:tabs>
        <w:rPr>
          <w:sz w:val="16"/>
          <w:szCs w:val="16"/>
        </w:rPr>
      </w:pPr>
    </w:p>
    <w:p w:rsidR="007954FC" w:rsidRDefault="007954FC" w:rsidP="004745E9">
      <w:pPr>
        <w:numPr>
          <w:ilvl w:val="0"/>
          <w:numId w:val="34"/>
        </w:numPr>
        <w:tabs>
          <w:tab w:val="left" w:pos="6020"/>
        </w:tabs>
      </w:pPr>
      <w:r>
        <w:t>Dersom ingen respons på verbal stimulering, stimuler pasient fysisk ved å riste skulder, og deretter gni sternum hvis ikke noen respons på å riste skulder.</w:t>
      </w:r>
    </w:p>
    <w:p w:rsidR="007954FC" w:rsidRDefault="004745E9" w:rsidP="004745E9">
      <w:pPr>
        <w:tabs>
          <w:tab w:val="left" w:pos="6020"/>
        </w:tabs>
        <w:ind w:left="360"/>
      </w:pPr>
      <w:r>
        <w:t xml:space="preserve">      </w:t>
      </w:r>
      <w:r w:rsidR="007954FC">
        <w:t>Pasienten har bevegelser ved fysisk stimulering (skår -4)</w:t>
      </w:r>
    </w:p>
    <w:p w:rsidR="007954FC" w:rsidRPr="00241D25" w:rsidRDefault="004745E9" w:rsidP="004745E9">
      <w:pPr>
        <w:tabs>
          <w:tab w:val="left" w:pos="6020"/>
        </w:tabs>
        <w:ind w:left="360"/>
      </w:pPr>
      <w:r>
        <w:t xml:space="preserve">      </w:t>
      </w:r>
      <w:r w:rsidR="007954FC">
        <w:t>Pasienten gir ingen respons på verbal eller fysisk stimulering (skår -5)</w:t>
      </w:r>
    </w:p>
    <w:p w:rsidR="00072E99" w:rsidRDefault="00072E99" w:rsidP="00072E99">
      <w:pPr>
        <w:rPr>
          <w:sz w:val="18"/>
          <w:szCs w:val="18"/>
        </w:rPr>
      </w:pPr>
    </w:p>
    <w:p w:rsidR="00072E99" w:rsidRDefault="00072E99" w:rsidP="00072E99">
      <w:pPr>
        <w:rPr>
          <w:sz w:val="18"/>
          <w:szCs w:val="18"/>
        </w:rPr>
      </w:pPr>
      <w:r>
        <w:rPr>
          <w:sz w:val="18"/>
          <w:szCs w:val="18"/>
        </w:rPr>
        <w:t>Ref: Sessler et al, AJRCCM 2002; 166: 1338-1344</w:t>
      </w:r>
    </w:p>
    <w:p w:rsidR="00072E99" w:rsidRPr="00BB5E35" w:rsidRDefault="00072E99" w:rsidP="00072E99">
      <w:pPr>
        <w:rPr>
          <w:sz w:val="18"/>
          <w:szCs w:val="18"/>
        </w:rPr>
      </w:pPr>
      <w:r w:rsidRPr="00BB5E35">
        <w:rPr>
          <w:sz w:val="18"/>
          <w:szCs w:val="18"/>
        </w:rPr>
        <w:t>Norsk oversettelse godkjent av Curtis Sessler 2008/ Hilde Wøien, Hanne Alfheim, Anne Kathrine Langerud og Audun Stubhaug. Anestesi-  og intensivklinikken Rikshospitalet HF.</w:t>
      </w:r>
    </w:p>
    <w:p w:rsidR="00241D25" w:rsidRPr="00241D25" w:rsidRDefault="00241D25" w:rsidP="00241D25"/>
    <w:p w:rsidR="00241D25" w:rsidRPr="00241D25" w:rsidRDefault="00241D25" w:rsidP="00241D25"/>
    <w:p w:rsidR="00241D25" w:rsidRPr="00241D25" w:rsidRDefault="00241D25" w:rsidP="00241D25"/>
    <w:p w:rsidR="00241D25" w:rsidRPr="00241D25" w:rsidRDefault="00241D25" w:rsidP="00241D25"/>
    <w:p w:rsidR="00241D25" w:rsidRPr="00241D25" w:rsidRDefault="00241D25" w:rsidP="00241D25"/>
    <w:p w:rsidR="00241D25" w:rsidRPr="00241D25" w:rsidRDefault="00241D25" w:rsidP="00241D25"/>
    <w:p w:rsidR="00241D25" w:rsidRPr="00241D25" w:rsidRDefault="00241D25" w:rsidP="00241D25"/>
    <w:p w:rsidR="00241D25" w:rsidRPr="00241D25" w:rsidRDefault="00241D25" w:rsidP="00241D25"/>
    <w:p w:rsidR="00241D25" w:rsidRPr="00241D25" w:rsidRDefault="00241D25" w:rsidP="00241D25"/>
    <w:p w:rsidR="00641507" w:rsidRPr="00241D25" w:rsidRDefault="00641507" w:rsidP="00241D25"/>
    <w:sectPr w:rsidR="00641507" w:rsidRPr="00241D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19" w:rsidRDefault="00873819">
      <w:r>
        <w:separator/>
      </w:r>
    </w:p>
  </w:endnote>
  <w:endnote w:type="continuationSeparator" w:id="0">
    <w:p w:rsidR="00873819" w:rsidRDefault="0087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3B7" w:rsidRDefault="00BB33B7" w:rsidP="00BB33B7">
    <w:pPr>
      <w:pStyle w:val="Bunntekst"/>
      <w:rPr>
        <w:sz w:val="20"/>
      </w:rPr>
    </w:pPr>
  </w:p>
  <w:p w:rsidR="00BB33B7" w:rsidRDefault="00BB33B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19" w:rsidRDefault="00873819">
      <w:r>
        <w:separator/>
      </w:r>
    </w:p>
  </w:footnote>
  <w:footnote w:type="continuationSeparator" w:id="0">
    <w:p w:rsidR="00873819" w:rsidRDefault="0087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244"/>
      <w:gridCol w:w="2338"/>
    </w:tblGrid>
    <w:tr w:rsidR="00EC1AB8">
      <w:tblPrEx>
        <w:tblCellMar>
          <w:top w:w="0" w:type="dxa"/>
          <w:bottom w:w="0" w:type="dxa"/>
        </w:tblCellMar>
      </w:tblPrEx>
      <w:trPr>
        <w:cantSplit/>
      </w:trPr>
      <w:tc>
        <w:tcPr>
          <w:tcW w:w="1630" w:type="dxa"/>
        </w:tcPr>
        <w:p w:rsidR="00EC1AB8" w:rsidRDefault="00EC1AB8" w:rsidP="00B11AE9">
          <w:pPr>
            <w:rPr>
              <w:sz w:val="22"/>
              <w:szCs w:val="22"/>
            </w:rPr>
          </w:pPr>
          <w:r w:rsidRPr="00C4116C">
            <w:rPr>
              <w:sz w:val="22"/>
              <w:szCs w:val="22"/>
            </w:rPr>
            <w:t>HNT.Kir.klinikk</w:t>
          </w:r>
        </w:p>
        <w:p w:rsidR="00EC1AB8" w:rsidRPr="00C4116C" w:rsidRDefault="00EC1AB8" w:rsidP="00B11AE9">
          <w:pPr>
            <w:rPr>
              <w:sz w:val="22"/>
              <w:szCs w:val="22"/>
            </w:rPr>
          </w:pPr>
          <w:r w:rsidRPr="00C4116C">
            <w:rPr>
              <w:sz w:val="22"/>
              <w:szCs w:val="22"/>
            </w:rPr>
            <w:t>Akuttmed.avd.</w:t>
          </w:r>
        </w:p>
        <w:p w:rsidR="00EC1AB8" w:rsidRDefault="00EC1AB8" w:rsidP="00B11AE9">
          <w:r w:rsidRPr="00C4116C">
            <w:rPr>
              <w:sz w:val="22"/>
              <w:szCs w:val="22"/>
            </w:rPr>
            <w:t>Intensiv.</w:t>
          </w:r>
        </w:p>
      </w:tc>
      <w:tc>
        <w:tcPr>
          <w:tcW w:w="5244" w:type="dxa"/>
          <w:vMerge w:val="restart"/>
        </w:tcPr>
        <w:p w:rsidR="00EC1AB8" w:rsidRPr="00984135" w:rsidRDefault="00EC1AB8" w:rsidP="004141E4">
          <w:pPr>
            <w:jc w:val="center"/>
            <w:rPr>
              <w:rFonts w:ascii="Arial" w:hAnsi="Arial" w:cs="Arial"/>
              <w:sz w:val="20"/>
              <w:lang w:val="en-GB"/>
            </w:rPr>
          </w:pPr>
        </w:p>
        <w:p w:rsidR="00EC1AB8" w:rsidRPr="00984135" w:rsidRDefault="00EC1AB8" w:rsidP="00DD433C">
          <w:pPr>
            <w:jc w:val="center"/>
            <w:rPr>
              <w:rFonts w:ascii="Arial" w:hAnsi="Arial" w:cs="Arial"/>
              <w:sz w:val="48"/>
              <w:szCs w:val="48"/>
              <w:lang w:val="en-GB"/>
            </w:rPr>
          </w:pPr>
          <w:r w:rsidRPr="00984135">
            <w:rPr>
              <w:rFonts w:ascii="Arial" w:hAnsi="Arial" w:cs="Arial"/>
              <w:sz w:val="48"/>
              <w:szCs w:val="48"/>
              <w:lang w:val="en-GB"/>
            </w:rPr>
            <w:t>RASS.</w:t>
          </w:r>
        </w:p>
        <w:p w:rsidR="00EC1AB8" w:rsidRDefault="00EC1AB8" w:rsidP="00571BF6">
          <w:pPr>
            <w:rPr>
              <w:rFonts w:ascii="Arial" w:hAnsi="Arial" w:cs="Arial"/>
              <w:szCs w:val="24"/>
              <w:lang w:val="en-GB"/>
            </w:rPr>
          </w:pPr>
          <w:r>
            <w:rPr>
              <w:rFonts w:ascii="Arial" w:hAnsi="Arial" w:cs="Arial"/>
              <w:szCs w:val="24"/>
              <w:lang w:val="en-GB"/>
            </w:rPr>
            <w:t xml:space="preserve">  The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Cs w:val="24"/>
                  <w:lang w:val="en-GB"/>
                </w:rPr>
                <w:t>Richmond</w:t>
              </w:r>
            </w:smartTag>
          </w:smartTag>
          <w:r>
            <w:rPr>
              <w:rFonts w:ascii="Arial" w:hAnsi="Arial" w:cs="Arial"/>
              <w:szCs w:val="24"/>
              <w:lang w:val="en-GB"/>
            </w:rPr>
            <w:t xml:space="preserve"> Agitation and S</w:t>
          </w:r>
          <w:r w:rsidRPr="00571BF6">
            <w:rPr>
              <w:rFonts w:ascii="Arial" w:hAnsi="Arial" w:cs="Arial"/>
              <w:szCs w:val="24"/>
              <w:lang w:val="en-GB"/>
            </w:rPr>
            <w:t>edation Scale.</w:t>
          </w:r>
        </w:p>
        <w:p w:rsidR="00EC1AB8" w:rsidRPr="00571BF6" w:rsidRDefault="00EC1AB8" w:rsidP="00571BF6">
          <w:pPr>
            <w:rPr>
              <w:rFonts w:ascii="Arial" w:hAnsi="Arial" w:cs="Arial"/>
              <w:szCs w:val="24"/>
              <w:lang w:val="en-GB"/>
            </w:rPr>
          </w:pPr>
        </w:p>
      </w:tc>
      <w:tc>
        <w:tcPr>
          <w:tcW w:w="2338" w:type="dxa"/>
        </w:tcPr>
        <w:p w:rsidR="00B36241" w:rsidRPr="00747320" w:rsidRDefault="00B36241" w:rsidP="00B11AE9">
          <w:pPr>
            <w:rPr>
              <w:sz w:val="22"/>
              <w:lang w:val="en-GB"/>
            </w:rPr>
          </w:pPr>
        </w:p>
        <w:p w:rsidR="00EC1AB8" w:rsidRDefault="00BB33B7" w:rsidP="00B11AE9">
          <w:pPr>
            <w:rPr>
              <w:sz w:val="22"/>
            </w:rPr>
          </w:pPr>
          <w:r>
            <w:rPr>
              <w:sz w:val="22"/>
            </w:rPr>
            <w:t>Gyldig fra 01.01.2013</w:t>
          </w:r>
          <w:r w:rsidR="00EC1AB8">
            <w:rPr>
              <w:sz w:val="22"/>
            </w:rPr>
            <w:br/>
            <w:t>Vers.nr: 1,0</w:t>
          </w:r>
        </w:p>
      </w:tc>
    </w:tr>
    <w:tr w:rsidR="00EC1AB8">
      <w:tblPrEx>
        <w:tblCellMar>
          <w:top w:w="0" w:type="dxa"/>
          <w:bottom w:w="0" w:type="dxa"/>
        </w:tblCellMar>
      </w:tblPrEx>
      <w:trPr>
        <w:cantSplit/>
      </w:trPr>
      <w:tc>
        <w:tcPr>
          <w:tcW w:w="1630" w:type="dxa"/>
        </w:tcPr>
        <w:p w:rsidR="00EC1AB8" w:rsidRDefault="00EC1AB8" w:rsidP="00B11AE9">
          <w:pPr>
            <w:rPr>
              <w:sz w:val="22"/>
              <w:szCs w:val="22"/>
            </w:rPr>
          </w:pPr>
        </w:p>
        <w:p w:rsidR="00EC1AB8" w:rsidRPr="00E3345F" w:rsidRDefault="00EC1AB8" w:rsidP="00B11AE9">
          <w:pPr>
            <w:rPr>
              <w:sz w:val="22"/>
              <w:szCs w:val="22"/>
            </w:rPr>
          </w:pPr>
          <w:r w:rsidRPr="00E3345F">
            <w:rPr>
              <w:sz w:val="22"/>
              <w:szCs w:val="22"/>
            </w:rPr>
            <w:t xml:space="preserve">Side </w:t>
          </w:r>
          <w:r w:rsidRPr="00E3345F">
            <w:rPr>
              <w:rStyle w:val="Sidetall"/>
              <w:sz w:val="22"/>
              <w:szCs w:val="22"/>
            </w:rPr>
            <w:fldChar w:fldCharType="begin"/>
          </w:r>
          <w:r w:rsidRPr="00E3345F">
            <w:rPr>
              <w:rStyle w:val="Sidetall"/>
              <w:sz w:val="22"/>
              <w:szCs w:val="22"/>
            </w:rPr>
            <w:instrText xml:space="preserve"> PAGE </w:instrText>
          </w:r>
          <w:r w:rsidRPr="00E3345F">
            <w:rPr>
              <w:rStyle w:val="Sidetall"/>
              <w:sz w:val="22"/>
              <w:szCs w:val="22"/>
            </w:rPr>
            <w:fldChar w:fldCharType="separate"/>
          </w:r>
          <w:r w:rsidR="00663F01">
            <w:rPr>
              <w:rStyle w:val="Sidetall"/>
              <w:noProof/>
              <w:sz w:val="22"/>
              <w:szCs w:val="22"/>
            </w:rPr>
            <w:t>2</w:t>
          </w:r>
          <w:r w:rsidRPr="00E3345F">
            <w:rPr>
              <w:rStyle w:val="Sidetall"/>
              <w:sz w:val="22"/>
              <w:szCs w:val="22"/>
            </w:rPr>
            <w:fldChar w:fldCharType="end"/>
          </w:r>
          <w:r>
            <w:rPr>
              <w:rStyle w:val="Sidetall"/>
              <w:sz w:val="22"/>
              <w:szCs w:val="22"/>
            </w:rPr>
            <w:t xml:space="preserve"> </w:t>
          </w:r>
        </w:p>
      </w:tc>
      <w:tc>
        <w:tcPr>
          <w:tcW w:w="5244" w:type="dxa"/>
          <w:vMerge/>
        </w:tcPr>
        <w:p w:rsidR="00EC1AB8" w:rsidRDefault="00EC1AB8" w:rsidP="00B11AE9">
          <w:pPr>
            <w:rPr>
              <w:b/>
              <w:bCs/>
            </w:rPr>
          </w:pPr>
        </w:p>
      </w:tc>
      <w:tc>
        <w:tcPr>
          <w:tcW w:w="2338" w:type="dxa"/>
        </w:tcPr>
        <w:p w:rsidR="00EC1AB8" w:rsidRPr="00E3345F" w:rsidRDefault="00EC1AB8" w:rsidP="00B11AE9">
          <w:pPr>
            <w:rPr>
              <w:sz w:val="22"/>
              <w:szCs w:val="22"/>
            </w:rPr>
          </w:pPr>
          <w:r w:rsidRPr="00E3345F">
            <w:rPr>
              <w:sz w:val="22"/>
              <w:szCs w:val="22"/>
            </w:rPr>
            <w:t>Godkjent av:</w:t>
          </w:r>
        </w:p>
        <w:p w:rsidR="00EC1AB8" w:rsidRDefault="00EC1AB8" w:rsidP="00B11AE9">
          <w:r w:rsidRPr="00E3345F">
            <w:rPr>
              <w:sz w:val="22"/>
              <w:szCs w:val="22"/>
            </w:rPr>
            <w:t>Robert Pedersen.</w:t>
          </w:r>
        </w:p>
      </w:tc>
    </w:tr>
    <w:tr w:rsidR="00EC1AB8" w:rsidRPr="00B24114">
      <w:tblPrEx>
        <w:tblCellMar>
          <w:top w:w="0" w:type="dxa"/>
          <w:bottom w:w="0" w:type="dxa"/>
        </w:tblCellMar>
      </w:tblPrEx>
      <w:trPr>
        <w:cantSplit/>
      </w:trPr>
      <w:tc>
        <w:tcPr>
          <w:tcW w:w="6874" w:type="dxa"/>
          <w:gridSpan w:val="2"/>
        </w:tcPr>
        <w:p w:rsidR="00EC1AB8" w:rsidRPr="00B24114" w:rsidRDefault="00EC1AB8" w:rsidP="00571BF6">
          <w:pPr>
            <w:rPr>
              <w:szCs w:val="24"/>
            </w:rPr>
          </w:pPr>
        </w:p>
        <w:p w:rsidR="00EC1AB8" w:rsidRPr="00B24114" w:rsidRDefault="00EC1AB8" w:rsidP="00571BF6">
          <w:pPr>
            <w:rPr>
              <w:szCs w:val="24"/>
            </w:rPr>
          </w:pPr>
          <w:r w:rsidRPr="00B24114">
            <w:rPr>
              <w:szCs w:val="24"/>
            </w:rPr>
            <w:t xml:space="preserve">Dokument ID: 16783.  SL- Sedasjon til respiratorpasienter.                       </w:t>
          </w:r>
        </w:p>
      </w:tc>
      <w:tc>
        <w:tcPr>
          <w:tcW w:w="2338" w:type="dxa"/>
        </w:tcPr>
        <w:p w:rsidR="00EC1AB8" w:rsidRPr="00B24114" w:rsidRDefault="00EC1AB8" w:rsidP="00B11AE9">
          <w:pPr>
            <w:rPr>
              <w:szCs w:val="24"/>
            </w:rPr>
          </w:pPr>
          <w:r w:rsidRPr="00B24114">
            <w:rPr>
              <w:szCs w:val="24"/>
            </w:rPr>
            <w:t xml:space="preserve">Utskriftsdato:                                                                                                                     </w:t>
          </w:r>
        </w:p>
      </w:tc>
    </w:tr>
  </w:tbl>
  <w:p w:rsidR="00EC1AB8" w:rsidRPr="00B24114" w:rsidRDefault="00EC1AB8">
    <w:pPr>
      <w:pStyle w:val="Toppteks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425028"/>
    <w:lvl w:ilvl="0">
      <w:numFmt w:val="decimal"/>
      <w:lvlText w:val="*"/>
      <w:lvlJc w:val="left"/>
    </w:lvl>
  </w:abstractNum>
  <w:abstractNum w:abstractNumId="1" w15:restartNumberingAfterBreak="0">
    <w:nsid w:val="011D548A"/>
    <w:multiLevelType w:val="hybridMultilevel"/>
    <w:tmpl w:val="D5C20E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11D"/>
    <w:multiLevelType w:val="hybridMultilevel"/>
    <w:tmpl w:val="4AF8973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DC037E"/>
    <w:multiLevelType w:val="hybridMultilevel"/>
    <w:tmpl w:val="4554F272"/>
    <w:lvl w:ilvl="0" w:tplc="9CB431F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D2BC5"/>
    <w:multiLevelType w:val="hybridMultilevel"/>
    <w:tmpl w:val="88CC5CEC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90061A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44F55"/>
    <w:multiLevelType w:val="hybridMultilevel"/>
    <w:tmpl w:val="808AA610"/>
    <w:lvl w:ilvl="0" w:tplc="0B30A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93919"/>
    <w:multiLevelType w:val="hybridMultilevel"/>
    <w:tmpl w:val="C8E0F5E2"/>
    <w:lvl w:ilvl="0" w:tplc="18303C4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23D0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D2FB3"/>
    <w:multiLevelType w:val="hybridMultilevel"/>
    <w:tmpl w:val="44A4B7A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6F5B13"/>
    <w:multiLevelType w:val="hybridMultilevel"/>
    <w:tmpl w:val="01A2FB5E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287F"/>
    <w:multiLevelType w:val="hybridMultilevel"/>
    <w:tmpl w:val="AA62ED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D51C6"/>
    <w:multiLevelType w:val="hybridMultilevel"/>
    <w:tmpl w:val="E0E0A4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3035"/>
    <w:multiLevelType w:val="hybridMultilevel"/>
    <w:tmpl w:val="5708630E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04EAB"/>
    <w:multiLevelType w:val="hybridMultilevel"/>
    <w:tmpl w:val="197634A4"/>
    <w:lvl w:ilvl="0" w:tplc="9CB431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86C6F"/>
    <w:multiLevelType w:val="hybridMultilevel"/>
    <w:tmpl w:val="8676C092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7710B8"/>
    <w:multiLevelType w:val="hybridMultilevel"/>
    <w:tmpl w:val="11A0796C"/>
    <w:lvl w:ilvl="0" w:tplc="9CB431F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51249"/>
    <w:multiLevelType w:val="hybridMultilevel"/>
    <w:tmpl w:val="6194CA0E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BB4D2A"/>
    <w:multiLevelType w:val="hybridMultilevel"/>
    <w:tmpl w:val="F0C665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630B9"/>
    <w:multiLevelType w:val="hybridMultilevel"/>
    <w:tmpl w:val="11949CBE"/>
    <w:lvl w:ilvl="0" w:tplc="CB40D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06203"/>
    <w:multiLevelType w:val="hybridMultilevel"/>
    <w:tmpl w:val="1F3EF058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365F66"/>
    <w:multiLevelType w:val="hybridMultilevel"/>
    <w:tmpl w:val="16787B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C32BDA"/>
    <w:multiLevelType w:val="hybridMultilevel"/>
    <w:tmpl w:val="2972850A"/>
    <w:lvl w:ilvl="0" w:tplc="FFFFFFFF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B431F0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30FCD"/>
    <w:multiLevelType w:val="hybridMultilevel"/>
    <w:tmpl w:val="ACBC359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4E57B0"/>
    <w:multiLevelType w:val="hybridMultilevel"/>
    <w:tmpl w:val="839A2A5E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257B4D"/>
    <w:multiLevelType w:val="hybridMultilevel"/>
    <w:tmpl w:val="3E5C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A5151"/>
    <w:multiLevelType w:val="hybridMultilevel"/>
    <w:tmpl w:val="279AADF0"/>
    <w:lvl w:ilvl="0" w:tplc="9CB43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73C70"/>
    <w:multiLevelType w:val="hybridMultilevel"/>
    <w:tmpl w:val="9DDC9FD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F95150"/>
    <w:multiLevelType w:val="hybridMultilevel"/>
    <w:tmpl w:val="D8280FC4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D7439"/>
    <w:multiLevelType w:val="hybridMultilevel"/>
    <w:tmpl w:val="D812C8E2"/>
    <w:lvl w:ilvl="0" w:tplc="9CB431F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33E2E"/>
    <w:multiLevelType w:val="hybridMultilevel"/>
    <w:tmpl w:val="504264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C9752B"/>
    <w:multiLevelType w:val="hybridMultilevel"/>
    <w:tmpl w:val="21E80BD6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4F0D28"/>
    <w:multiLevelType w:val="hybridMultilevel"/>
    <w:tmpl w:val="F10858D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3936BE"/>
    <w:multiLevelType w:val="hybridMultilevel"/>
    <w:tmpl w:val="89A276D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7"/>
  </w:num>
  <w:num w:numId="9">
    <w:abstractNumId w:val="23"/>
  </w:num>
  <w:num w:numId="10">
    <w:abstractNumId w:val="19"/>
  </w:num>
  <w:num w:numId="11">
    <w:abstractNumId w:val="6"/>
  </w:num>
  <w:num w:numId="12">
    <w:abstractNumId w:val="2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5"/>
  </w:num>
  <w:num w:numId="15">
    <w:abstractNumId w:val="14"/>
  </w:num>
  <w:num w:numId="16">
    <w:abstractNumId w:val="22"/>
  </w:num>
  <w:num w:numId="17">
    <w:abstractNumId w:val="16"/>
  </w:num>
  <w:num w:numId="18">
    <w:abstractNumId w:val="3"/>
  </w:num>
  <w:num w:numId="19">
    <w:abstractNumId w:val="31"/>
  </w:num>
  <w:num w:numId="20">
    <w:abstractNumId w:val="15"/>
  </w:num>
  <w:num w:numId="21">
    <w:abstractNumId w:val="10"/>
  </w:num>
  <w:num w:numId="22">
    <w:abstractNumId w:val="29"/>
  </w:num>
  <w:num w:numId="23">
    <w:abstractNumId w:val="13"/>
  </w:num>
  <w:num w:numId="24">
    <w:abstractNumId w:val="7"/>
  </w:num>
  <w:num w:numId="25">
    <w:abstractNumId w:val="21"/>
  </w:num>
  <w:num w:numId="26">
    <w:abstractNumId w:val="11"/>
  </w:num>
  <w:num w:numId="27">
    <w:abstractNumId w:val="18"/>
  </w:num>
  <w:num w:numId="28">
    <w:abstractNumId w:val="12"/>
  </w:num>
  <w:num w:numId="29">
    <w:abstractNumId w:val="1"/>
  </w:num>
  <w:num w:numId="30">
    <w:abstractNumId w:val="33"/>
  </w:num>
  <w:num w:numId="31">
    <w:abstractNumId w:val="32"/>
  </w:num>
  <w:num w:numId="32">
    <w:abstractNumId w:val="9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50D"/>
    <w:rsid w:val="0000036E"/>
    <w:rsid w:val="00041E24"/>
    <w:rsid w:val="00072E99"/>
    <w:rsid w:val="0008047B"/>
    <w:rsid w:val="00087388"/>
    <w:rsid w:val="000C66D6"/>
    <w:rsid w:val="000F4B2D"/>
    <w:rsid w:val="00113529"/>
    <w:rsid w:val="001555E0"/>
    <w:rsid w:val="00164174"/>
    <w:rsid w:val="0017613A"/>
    <w:rsid w:val="00183616"/>
    <w:rsid w:val="00192EC4"/>
    <w:rsid w:val="001D096A"/>
    <w:rsid w:val="002076A0"/>
    <w:rsid w:val="00241D25"/>
    <w:rsid w:val="00245345"/>
    <w:rsid w:val="00250119"/>
    <w:rsid w:val="00271A59"/>
    <w:rsid w:val="0027324F"/>
    <w:rsid w:val="00280794"/>
    <w:rsid w:val="0028339D"/>
    <w:rsid w:val="002D2FA6"/>
    <w:rsid w:val="00306E43"/>
    <w:rsid w:val="00352AFE"/>
    <w:rsid w:val="003856B2"/>
    <w:rsid w:val="003B34F6"/>
    <w:rsid w:val="003E3DB3"/>
    <w:rsid w:val="004141E4"/>
    <w:rsid w:val="004348CA"/>
    <w:rsid w:val="00434CFB"/>
    <w:rsid w:val="00441793"/>
    <w:rsid w:val="004745E9"/>
    <w:rsid w:val="00481562"/>
    <w:rsid w:val="004B71DE"/>
    <w:rsid w:val="004D12FB"/>
    <w:rsid w:val="00524CA8"/>
    <w:rsid w:val="00570D45"/>
    <w:rsid w:val="00571BF6"/>
    <w:rsid w:val="005B0750"/>
    <w:rsid w:val="00617D58"/>
    <w:rsid w:val="00641507"/>
    <w:rsid w:val="00663F01"/>
    <w:rsid w:val="006655A1"/>
    <w:rsid w:val="0069117C"/>
    <w:rsid w:val="006A2FBE"/>
    <w:rsid w:val="006C3C86"/>
    <w:rsid w:val="006D24B9"/>
    <w:rsid w:val="00747320"/>
    <w:rsid w:val="007954FC"/>
    <w:rsid w:val="007957B7"/>
    <w:rsid w:val="007D323E"/>
    <w:rsid w:val="007D7D3D"/>
    <w:rsid w:val="00821758"/>
    <w:rsid w:val="00835002"/>
    <w:rsid w:val="00857259"/>
    <w:rsid w:val="008578AE"/>
    <w:rsid w:val="00873819"/>
    <w:rsid w:val="008E2F0A"/>
    <w:rsid w:val="00906B87"/>
    <w:rsid w:val="00942A88"/>
    <w:rsid w:val="00984135"/>
    <w:rsid w:val="009B6013"/>
    <w:rsid w:val="009D02C7"/>
    <w:rsid w:val="00A16FF1"/>
    <w:rsid w:val="00A33302"/>
    <w:rsid w:val="00A5424B"/>
    <w:rsid w:val="00A81796"/>
    <w:rsid w:val="00A81F24"/>
    <w:rsid w:val="00AC1C31"/>
    <w:rsid w:val="00B07E03"/>
    <w:rsid w:val="00B11AE9"/>
    <w:rsid w:val="00B16402"/>
    <w:rsid w:val="00B24114"/>
    <w:rsid w:val="00B36241"/>
    <w:rsid w:val="00B54A75"/>
    <w:rsid w:val="00B62422"/>
    <w:rsid w:val="00B951CB"/>
    <w:rsid w:val="00B96EE1"/>
    <w:rsid w:val="00B97A0B"/>
    <w:rsid w:val="00BB33B7"/>
    <w:rsid w:val="00BB4250"/>
    <w:rsid w:val="00BB5E35"/>
    <w:rsid w:val="00BC6670"/>
    <w:rsid w:val="00BD0D9B"/>
    <w:rsid w:val="00C00FD4"/>
    <w:rsid w:val="00C0750D"/>
    <w:rsid w:val="00C27681"/>
    <w:rsid w:val="00C4116C"/>
    <w:rsid w:val="00C94C3B"/>
    <w:rsid w:val="00CB18BF"/>
    <w:rsid w:val="00CC0024"/>
    <w:rsid w:val="00CE7C0D"/>
    <w:rsid w:val="00D124C2"/>
    <w:rsid w:val="00D205F0"/>
    <w:rsid w:val="00D67A7F"/>
    <w:rsid w:val="00DB12B1"/>
    <w:rsid w:val="00DD433C"/>
    <w:rsid w:val="00DF20F6"/>
    <w:rsid w:val="00DF68A9"/>
    <w:rsid w:val="00E216E2"/>
    <w:rsid w:val="00E3345F"/>
    <w:rsid w:val="00E44063"/>
    <w:rsid w:val="00E459D2"/>
    <w:rsid w:val="00EB5BF8"/>
    <w:rsid w:val="00EC1AB8"/>
    <w:rsid w:val="00ED1E63"/>
    <w:rsid w:val="00F55988"/>
    <w:rsid w:val="00F61D6A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5AC12A-3E21-4382-9A62-BC12C5A4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5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text" w:hAnchor="text" w:y="1"/>
      <w:suppressOverlap/>
      <w:jc w:val="center"/>
      <w:outlineLvl w:val="7"/>
    </w:pPr>
    <w:rPr>
      <w:b/>
      <w:bCs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i/>
      <w:iCs/>
      <w:u w:val="single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">
    <w:name w:val="Body Text"/>
    <w:basedOn w:val="Normal"/>
    <w:pPr>
      <w:jc w:val="center"/>
    </w:pPr>
    <w:rPr>
      <w:b/>
    </w:rPr>
  </w:style>
  <w:style w:type="character" w:styleId="Sidetall">
    <w:name w:val="page number"/>
    <w:basedOn w:val="Standardskriftforavsnitt"/>
    <w:rsid w:val="004141E4"/>
  </w:style>
  <w:style w:type="paragraph" w:styleId="Bobletekst">
    <w:name w:val="Balloon Text"/>
    <w:basedOn w:val="Normal"/>
    <w:semiHidden/>
    <w:rsid w:val="000C66D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B71DE"/>
    <w:pPr>
      <w:spacing w:after="120"/>
    </w:pPr>
    <w:rPr>
      <w:szCs w:val="24"/>
    </w:rPr>
  </w:style>
  <w:style w:type="paragraph" w:customStyle="1" w:styleId="section1">
    <w:name w:val="section1"/>
    <w:basedOn w:val="Normal"/>
    <w:rsid w:val="004B71DE"/>
    <w:pPr>
      <w:spacing w:after="120"/>
    </w:pPr>
    <w:rPr>
      <w:szCs w:val="24"/>
    </w:rPr>
  </w:style>
  <w:style w:type="character" w:styleId="Sterk">
    <w:name w:val="Strong"/>
    <w:basedOn w:val="Standardskriftforavsnitt"/>
    <w:qFormat/>
    <w:rsid w:val="004B71DE"/>
    <w:rPr>
      <w:b/>
      <w:bCs/>
    </w:rPr>
  </w:style>
  <w:style w:type="paragraph" w:customStyle="1" w:styleId="ListParagraph">
    <w:name w:val="List Paragraph"/>
    <w:basedOn w:val="Normal"/>
    <w:rsid w:val="0043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AVDELINGSRÅD</vt:lpstr>
    </vt:vector>
  </TitlesOfParts>
  <Company>HNT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AVDELINGSRÅD</dc:title>
  <dc:subject/>
  <dc:creator>HEGDAL</dc:creator>
  <cp:keywords/>
  <dc:description/>
  <cp:lastModifiedBy>sys_rpa_robot01_prd</cp:lastModifiedBy>
  <cp:revision>2</cp:revision>
  <cp:lastPrinted>2012-11-21T14:37:00Z</cp:lastPrinted>
  <dcterms:created xsi:type="dcterms:W3CDTF">2021-09-30T23:56:00Z</dcterms:created>
  <dcterms:modified xsi:type="dcterms:W3CDTF">2021-09-30T23:56:00Z</dcterms:modified>
</cp:coreProperties>
</file>