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14" w:rsidRPr="007F7993" w:rsidRDefault="007F7993" w:rsidP="00A66C14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rFonts w:ascii="Calibri" w:hAnsi="Calibri" w:cs="Helvetica"/>
          <w:b/>
          <w:color w:val="222222"/>
          <w:sz w:val="30"/>
          <w:szCs w:val="30"/>
        </w:rPr>
      </w:pPr>
      <w:bookmarkStart w:id="0" w:name="_GoBack"/>
      <w:bookmarkEnd w:id="0"/>
      <w:r w:rsidRPr="007F7993">
        <w:rPr>
          <w:rFonts w:ascii="Calibri" w:hAnsi="Calibri" w:cs="Helvetica"/>
          <w:b/>
          <w:color w:val="222222"/>
          <w:sz w:val="30"/>
          <w:szCs w:val="30"/>
        </w:rPr>
        <w:t>BIOPSI/CYTOLOGI</w:t>
      </w:r>
    </w:p>
    <w:p w:rsidR="007F7993" w:rsidRPr="00A66C14" w:rsidRDefault="007F7993" w:rsidP="00A66C14">
      <w:pPr>
        <w:widowControl/>
        <w:overflowPunct/>
        <w:autoSpaceDE/>
        <w:autoSpaceDN/>
        <w:adjustRightInd/>
        <w:spacing w:before="150" w:line="480" w:lineRule="atLeast"/>
        <w:textAlignment w:val="auto"/>
        <w:rPr>
          <w:rFonts w:ascii="Calibri" w:hAnsi="Calibri" w:cs="Helvetica"/>
          <w:color w:val="222222"/>
          <w:sz w:val="30"/>
          <w:szCs w:val="30"/>
        </w:rPr>
      </w:pPr>
    </w:p>
    <w:p w:rsidR="003056D9" w:rsidRPr="003056D9" w:rsidRDefault="003056D9" w:rsidP="003056D9">
      <w:pPr>
        <w:pStyle w:val="Default"/>
      </w:pPr>
      <w:r w:rsidRPr="003056D9">
        <w:rPr>
          <w:b/>
          <w:bCs/>
        </w:rPr>
        <w:t xml:space="preserve">Biopsi /cytologi </w:t>
      </w:r>
      <w:r w:rsidRPr="003056D9">
        <w:t xml:space="preserve">for å avklare diagnosen er kun aktuelt hos pasienter som ikke er operable (44). Resektable svulster opereres vanligvis basert på bildediagnostikk, uten perkutan vevsprøve. Perkutan biopsi må også unngås dersom down-sizing og ny resektabilitetsvurdering kan være aktuelt på grunn av risiko for implantasjonsmetastaser. </w:t>
      </w:r>
    </w:p>
    <w:p w:rsidR="00146576" w:rsidRDefault="003056D9" w:rsidP="003056D9">
      <w:pPr>
        <w:rPr>
          <w:rFonts w:ascii="Arial" w:hAnsi="Arial" w:cs="Arial"/>
          <w:szCs w:val="24"/>
        </w:rPr>
      </w:pPr>
      <w:r w:rsidRPr="003056D9">
        <w:rPr>
          <w:rFonts w:ascii="Arial" w:hAnsi="Arial" w:cs="Arial"/>
          <w:szCs w:val="24"/>
        </w:rPr>
        <w:t>Celle- eller vevsprøve (FNAC eller biopsi) for morfologisk bekreftelse av malign sykdom i primærtumor eller metastase er nødvendig før oppstart av kjemoterapi eller strålebehandling.</w:t>
      </w:r>
    </w:p>
    <w:p w:rsidR="007F7993" w:rsidRDefault="007F7993" w:rsidP="003056D9">
      <w:pPr>
        <w:rPr>
          <w:rFonts w:ascii="Arial" w:hAnsi="Arial" w:cs="Arial"/>
          <w:szCs w:val="24"/>
        </w:rPr>
      </w:pPr>
    </w:p>
    <w:p w:rsidR="007F7993" w:rsidRDefault="007F7993" w:rsidP="003056D9">
      <w:pPr>
        <w:rPr>
          <w:rFonts w:ascii="Arial" w:hAnsi="Arial" w:cs="Arial"/>
          <w:szCs w:val="24"/>
        </w:rPr>
      </w:pPr>
    </w:p>
    <w:p w:rsidR="007F7993" w:rsidRDefault="007F7993" w:rsidP="007F7993">
      <w:pPr>
        <w:pStyle w:val="Default"/>
        <w:rPr>
          <w:sz w:val="23"/>
          <w:szCs w:val="23"/>
        </w:rPr>
      </w:pPr>
      <w:r>
        <w:t xml:space="preserve">Kilde: </w:t>
      </w:r>
      <w:r w:rsidRPr="00051389">
        <w:t>Nasjonalt handlingsprogram med retningslinjer for diagnostikk, behandling og oppfølging av pasienter med pancreaskreft</w:t>
      </w:r>
      <w:r>
        <w:t xml:space="preserve">, </w:t>
      </w:r>
      <w:r>
        <w:rPr>
          <w:sz w:val="23"/>
          <w:szCs w:val="23"/>
        </w:rPr>
        <w:t>08. januar 2015 3. utgave.</w:t>
      </w:r>
    </w:p>
    <w:p w:rsidR="007F7993" w:rsidRPr="003056D9" w:rsidRDefault="007F7993" w:rsidP="003056D9">
      <w:pPr>
        <w:rPr>
          <w:rFonts w:ascii="Arial" w:hAnsi="Arial" w:cs="Arial"/>
          <w:szCs w:val="24"/>
        </w:rPr>
      </w:pPr>
    </w:p>
    <w:sectPr w:rsidR="007F7993" w:rsidRPr="003056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72" w:rsidRDefault="00A71372">
      <w:r>
        <w:separator/>
      </w:r>
    </w:p>
  </w:endnote>
  <w:endnote w:type="continuationSeparator" w:id="0">
    <w:p w:rsidR="00A71372" w:rsidRDefault="00A7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76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836413">
      <w:rPr>
        <w:rFonts w:ascii="Arial" w:hAnsi="Arial" w:cs="Arial"/>
        <w:sz w:val="22"/>
        <w:szCs w:val="22"/>
      </w:rPr>
      <w:t xml:space="preserve"> </w:t>
    </w:r>
    <w:r w:rsidR="007F7993">
      <w:rPr>
        <w:rFonts w:ascii="Arial" w:hAnsi="Arial" w:cs="Arial"/>
        <w:sz w:val="22"/>
        <w:szCs w:val="22"/>
      </w:rPr>
      <w:t>31742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 w:rsidR="007F7993">
      <w:rPr>
        <w:rFonts w:ascii="Arial" w:hAnsi="Arial" w:cs="Arial"/>
        <w:sz w:val="20"/>
      </w:rPr>
      <w:t xml:space="preserve"> 1.0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0E588B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0E588B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72" w:rsidRDefault="00A71372">
      <w:r>
        <w:separator/>
      </w:r>
    </w:p>
  </w:footnote>
  <w:footnote w:type="continuationSeparator" w:id="0">
    <w:p w:rsidR="00A71372" w:rsidRDefault="00A7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14" w:rsidRDefault="003D387E" w:rsidP="00A66C14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4674A0">
      <w:rPr>
        <w:rFonts w:ascii="Arial" w:hAnsi="Arial" w:cs="Arial"/>
        <w:sz w:val="22"/>
        <w:szCs w:val="22"/>
      </w:rPr>
      <w:t xml:space="preserve"> pasientforløp:</w:t>
    </w:r>
  </w:p>
  <w:p w:rsidR="004674A0" w:rsidRDefault="007F7993" w:rsidP="00A66C14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Bukspyttkjertelkreft</w:t>
    </w:r>
  </w:p>
  <w:p w:rsidR="003D387E" w:rsidRDefault="00146576" w:rsidP="00A66C14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7F7993">
      <w:rPr>
        <w:rFonts w:ascii="Arial" w:hAnsi="Arial" w:cs="Arial"/>
        <w:sz w:val="22"/>
        <w:szCs w:val="22"/>
      </w:rPr>
      <w:t xml:space="preserve"> 17.12.15</w:t>
    </w:r>
    <w:r w:rsidR="004674A0">
      <w:rPr>
        <w:rFonts w:ascii="Arial" w:hAnsi="Arial" w:cs="Arial"/>
        <w:sz w:val="22"/>
        <w:szCs w:val="22"/>
      </w:rPr>
      <w:t xml:space="preserve"> </w:t>
    </w:r>
  </w:p>
  <w:p w:rsidR="00146576" w:rsidRDefault="00146576" w:rsidP="009A55F1">
    <w:pPr>
      <w:ind w:left="5661" w:firstLine="708"/>
      <w:jc w:val="right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568"/>
    <w:multiLevelType w:val="multilevel"/>
    <w:tmpl w:val="358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10D21"/>
    <w:rsid w:val="00030F26"/>
    <w:rsid w:val="00054DEE"/>
    <w:rsid w:val="00061600"/>
    <w:rsid w:val="000D2781"/>
    <w:rsid w:val="000E588B"/>
    <w:rsid w:val="00133341"/>
    <w:rsid w:val="00146576"/>
    <w:rsid w:val="00195E38"/>
    <w:rsid w:val="00264F6E"/>
    <w:rsid w:val="003056D9"/>
    <w:rsid w:val="0032760D"/>
    <w:rsid w:val="003333C0"/>
    <w:rsid w:val="00334118"/>
    <w:rsid w:val="00334F9F"/>
    <w:rsid w:val="003D241D"/>
    <w:rsid w:val="003D387E"/>
    <w:rsid w:val="003E1569"/>
    <w:rsid w:val="003E7DC4"/>
    <w:rsid w:val="00421FB1"/>
    <w:rsid w:val="00455E6C"/>
    <w:rsid w:val="004674A0"/>
    <w:rsid w:val="00485EFF"/>
    <w:rsid w:val="004A5D81"/>
    <w:rsid w:val="004F6560"/>
    <w:rsid w:val="005250E0"/>
    <w:rsid w:val="005323B3"/>
    <w:rsid w:val="00557D71"/>
    <w:rsid w:val="00566EBD"/>
    <w:rsid w:val="00585614"/>
    <w:rsid w:val="00591CB5"/>
    <w:rsid w:val="005B71A3"/>
    <w:rsid w:val="00635670"/>
    <w:rsid w:val="006E7007"/>
    <w:rsid w:val="006F33E9"/>
    <w:rsid w:val="00751066"/>
    <w:rsid w:val="007654A8"/>
    <w:rsid w:val="007F7993"/>
    <w:rsid w:val="00826EFF"/>
    <w:rsid w:val="00836413"/>
    <w:rsid w:val="00837607"/>
    <w:rsid w:val="00853BEA"/>
    <w:rsid w:val="008C4D4B"/>
    <w:rsid w:val="00920A96"/>
    <w:rsid w:val="0092748E"/>
    <w:rsid w:val="009A55F1"/>
    <w:rsid w:val="009A6A8B"/>
    <w:rsid w:val="00A02963"/>
    <w:rsid w:val="00A0365E"/>
    <w:rsid w:val="00A2076C"/>
    <w:rsid w:val="00A32EBC"/>
    <w:rsid w:val="00A66C14"/>
    <w:rsid w:val="00A7099D"/>
    <w:rsid w:val="00A71372"/>
    <w:rsid w:val="00B230FB"/>
    <w:rsid w:val="00B44E77"/>
    <w:rsid w:val="00B45F15"/>
    <w:rsid w:val="00B478B8"/>
    <w:rsid w:val="00B862AE"/>
    <w:rsid w:val="00BD0A8A"/>
    <w:rsid w:val="00C35646"/>
    <w:rsid w:val="00C37B6A"/>
    <w:rsid w:val="00CA528E"/>
    <w:rsid w:val="00CD5F29"/>
    <w:rsid w:val="00CF0048"/>
    <w:rsid w:val="00D32094"/>
    <w:rsid w:val="00D7386B"/>
    <w:rsid w:val="00D801D9"/>
    <w:rsid w:val="00D85E4B"/>
    <w:rsid w:val="00E048D7"/>
    <w:rsid w:val="00E17982"/>
    <w:rsid w:val="00E23A18"/>
    <w:rsid w:val="00E46838"/>
    <w:rsid w:val="00EB6F39"/>
    <w:rsid w:val="00ED3E7B"/>
    <w:rsid w:val="00EE3525"/>
    <w:rsid w:val="00F04BB9"/>
    <w:rsid w:val="00F362AD"/>
    <w:rsid w:val="00FE0439"/>
    <w:rsid w:val="00FE0A86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245AE2-2411-49D4-8842-D7C094B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customStyle="1" w:styleId="Default">
    <w:name w:val="Default"/>
    <w:rsid w:val="00305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92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6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7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0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4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13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2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8" w:space="0" w:color="D1D0C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6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99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08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8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2021-10-01T23:00:00Z</dcterms:created>
  <dcterms:modified xsi:type="dcterms:W3CDTF">2021-10-01T23:00:00Z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