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7E457" w14:textId="77777777" w:rsidR="0050494D" w:rsidRDefault="0050494D" w:rsidP="00D62201">
      <w:r>
        <w:rPr>
          <w:b/>
        </w:rPr>
        <w:t>Beskrivelse</w:t>
      </w:r>
      <w:r w:rsidR="00D62201" w:rsidRPr="005E1058">
        <w:rPr>
          <w:b/>
        </w:rPr>
        <w:t>:</w:t>
      </w:r>
      <w:r w:rsidR="00D62201">
        <w:br/>
        <w:t>IH-500 apparatet på Namsos og Levanger kjører backup til et filområde hos HEMIT hver kveld.</w:t>
      </w:r>
      <w:r w:rsidR="005E1058">
        <w:br/>
        <w:t xml:space="preserve">Veiledningen viser hvordan man kan </w:t>
      </w:r>
      <w:r w:rsidR="00AE215A">
        <w:t>kontrollere</w:t>
      </w:r>
      <w:r w:rsidR="0098251B">
        <w:t xml:space="preserve"> at backup har blitt kjørt via en </w:t>
      </w:r>
      <w:r w:rsidR="005E1058">
        <w:t>PULS-klient.</w:t>
      </w:r>
      <w:r w:rsidR="005E1058">
        <w:br/>
        <w:t xml:space="preserve">Merk at brukeren som skal gjøre denne </w:t>
      </w:r>
      <w:r w:rsidR="00AE215A">
        <w:t>kontrollen</w:t>
      </w:r>
      <w:r w:rsidR="005E1058">
        <w:t xml:space="preserve"> må ha tilstrekkelig med rettigheter, mangler filområde må tilgang bestilles av nærmeste leder </w:t>
      </w:r>
      <w:r w:rsidR="00F84742">
        <w:t>hos</w:t>
      </w:r>
      <w:r w:rsidR="005E1058">
        <w:t xml:space="preserve"> HEMIT.</w:t>
      </w:r>
    </w:p>
    <w:p w14:paraId="3A2FBBA4" w14:textId="77777777" w:rsidR="0050494D" w:rsidRDefault="0050494D" w:rsidP="00D62201"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8"/>
        <w:gridCol w:w="6394"/>
      </w:tblGrid>
      <w:tr w:rsidR="00D62201" w14:paraId="725AD612" w14:textId="77777777" w:rsidTr="007C797F">
        <w:tc>
          <w:tcPr>
            <w:tcW w:w="2668" w:type="dxa"/>
          </w:tcPr>
          <w:p w14:paraId="543E5AEB" w14:textId="77777777" w:rsidR="00B16A50" w:rsidRDefault="0098251B" w:rsidP="00B16A50">
            <w:pPr>
              <w:pStyle w:val="Listeavsnitt"/>
              <w:numPr>
                <w:ilvl w:val="0"/>
                <w:numId w:val="1"/>
              </w:numPr>
            </w:pPr>
            <w:r>
              <w:br w:type="page"/>
            </w:r>
            <w:r w:rsidR="00B16A50">
              <w:t>Logg på PULS-klient.</w:t>
            </w:r>
          </w:p>
        </w:tc>
        <w:tc>
          <w:tcPr>
            <w:tcW w:w="6394" w:type="dxa"/>
            <w:shd w:val="clear" w:color="auto" w:fill="E2EFD9" w:themeFill="accent6" w:themeFillTint="33"/>
          </w:tcPr>
          <w:p w14:paraId="7732C920" w14:textId="77777777" w:rsidR="00B16A50" w:rsidRDefault="00B16A50" w:rsidP="00B16A50"/>
        </w:tc>
      </w:tr>
      <w:tr w:rsidR="00D62201" w14:paraId="06C66C4C" w14:textId="77777777" w:rsidTr="00F84742">
        <w:tc>
          <w:tcPr>
            <w:tcW w:w="2668" w:type="dxa"/>
          </w:tcPr>
          <w:p w14:paraId="21D35DB6" w14:textId="77777777" w:rsidR="00B16A50" w:rsidRDefault="005A30DF" w:rsidP="00B16A50">
            <w:pPr>
              <w:pStyle w:val="Listeavsnitt"/>
              <w:numPr>
                <w:ilvl w:val="0"/>
                <w:numId w:val="1"/>
              </w:numPr>
            </w:pPr>
            <w:r>
              <w:t xml:space="preserve">På oppgavelinjen, søk etter </w:t>
            </w:r>
            <w:r w:rsidRPr="0098251B">
              <w:rPr>
                <w:b/>
              </w:rPr>
              <w:t>«Hjemmeområde»</w:t>
            </w:r>
            <w:r>
              <w:t>, klikk på ikonet.</w:t>
            </w:r>
          </w:p>
          <w:p w14:paraId="44BEDB9E" w14:textId="77777777" w:rsidR="005A30DF" w:rsidRDefault="005A30DF" w:rsidP="00B16A50">
            <w:pPr>
              <w:pStyle w:val="Listeavsnitt"/>
              <w:numPr>
                <w:ilvl w:val="0"/>
                <w:numId w:val="1"/>
              </w:numPr>
            </w:pPr>
            <w:r>
              <w:t>Hjemmeområdet ditt dukker opp.</w:t>
            </w:r>
          </w:p>
        </w:tc>
        <w:tc>
          <w:tcPr>
            <w:tcW w:w="6394" w:type="dxa"/>
          </w:tcPr>
          <w:p w14:paraId="68FC27B2" w14:textId="77777777" w:rsidR="00F84742" w:rsidRDefault="00F84742" w:rsidP="00B16A5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5238F62" wp14:editId="404060CB">
                  <wp:extent cx="2095500" cy="1190625"/>
                  <wp:effectExtent l="0" t="0" r="0" b="9525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BB5B3" w14:textId="77777777" w:rsidR="00B16A50" w:rsidRDefault="00F84742" w:rsidP="00B16A50">
            <w:r>
              <w:rPr>
                <w:noProof/>
                <w:lang w:eastAsia="nb-NO"/>
              </w:rPr>
              <w:drawing>
                <wp:inline distT="0" distB="0" distL="0" distR="0" wp14:anchorId="00CE1C73" wp14:editId="7E260CF0">
                  <wp:extent cx="2333625" cy="285750"/>
                  <wp:effectExtent l="0" t="0" r="952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201" w14:paraId="2E9A3CAE" w14:textId="77777777" w:rsidTr="00F84742">
        <w:tc>
          <w:tcPr>
            <w:tcW w:w="2668" w:type="dxa"/>
          </w:tcPr>
          <w:p w14:paraId="0535520A" w14:textId="77777777" w:rsidR="00B16A50" w:rsidRDefault="00881D6A" w:rsidP="005A30DF">
            <w:pPr>
              <w:pStyle w:val="Listeavsnitt"/>
              <w:numPr>
                <w:ilvl w:val="0"/>
                <w:numId w:val="1"/>
              </w:numPr>
            </w:pPr>
            <w:r>
              <w:t>I na</w:t>
            </w:r>
            <w:r w:rsidR="006B4B29">
              <w:t>vigeringsfeltet på venstre side</w:t>
            </w:r>
            <w:r>
              <w:t xml:space="preserve">, trykk på </w:t>
            </w:r>
            <w:r w:rsidRPr="00BF58E4">
              <w:rPr>
                <w:b/>
              </w:rPr>
              <w:t>«Denne Pcen»</w:t>
            </w:r>
          </w:p>
        </w:tc>
        <w:tc>
          <w:tcPr>
            <w:tcW w:w="6394" w:type="dxa"/>
          </w:tcPr>
          <w:p w14:paraId="69990679" w14:textId="77777777" w:rsidR="00B16A50" w:rsidRDefault="00881D6A" w:rsidP="00B16A50">
            <w:r>
              <w:rPr>
                <w:noProof/>
                <w:lang w:eastAsia="nb-NO"/>
              </w:rPr>
              <w:drawing>
                <wp:inline distT="0" distB="0" distL="0" distR="0" wp14:anchorId="14CB56FE" wp14:editId="57D4FA68">
                  <wp:extent cx="2371725" cy="389253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180" cy="40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201" w14:paraId="721A5FC1" w14:textId="77777777" w:rsidTr="00F84742">
        <w:tc>
          <w:tcPr>
            <w:tcW w:w="2668" w:type="dxa"/>
          </w:tcPr>
          <w:p w14:paraId="6E16A830" w14:textId="77777777" w:rsidR="00B16A50" w:rsidRDefault="00881D6A" w:rsidP="00881D6A">
            <w:pPr>
              <w:pStyle w:val="Listeavsnitt"/>
              <w:numPr>
                <w:ilvl w:val="0"/>
                <w:numId w:val="1"/>
              </w:numPr>
            </w:pPr>
            <w:r>
              <w:t xml:space="preserve">I Hovedvinduet, trykk på </w:t>
            </w:r>
            <w:r w:rsidRPr="00BF58E4">
              <w:rPr>
                <w:b/>
              </w:rPr>
              <w:t>«Database (Q:)»</w:t>
            </w:r>
          </w:p>
        </w:tc>
        <w:tc>
          <w:tcPr>
            <w:tcW w:w="6394" w:type="dxa"/>
          </w:tcPr>
          <w:p w14:paraId="763F367D" w14:textId="77777777" w:rsidR="00B16A50" w:rsidRDefault="00881D6A" w:rsidP="00B16A50">
            <w:r>
              <w:rPr>
                <w:noProof/>
                <w:lang w:eastAsia="nb-NO"/>
              </w:rPr>
              <w:drawing>
                <wp:inline distT="0" distB="0" distL="0" distR="0" wp14:anchorId="20974119" wp14:editId="65A92356">
                  <wp:extent cx="2352675" cy="562424"/>
                  <wp:effectExtent l="0" t="0" r="0" b="952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098" cy="57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201" w14:paraId="5BD59E21" w14:textId="77777777" w:rsidTr="00F84742">
        <w:tc>
          <w:tcPr>
            <w:tcW w:w="2668" w:type="dxa"/>
          </w:tcPr>
          <w:p w14:paraId="78D8632D" w14:textId="77777777" w:rsidR="00B16A50" w:rsidRDefault="00CA08D1" w:rsidP="00CA08D1">
            <w:pPr>
              <w:pStyle w:val="Listeavsnitt"/>
              <w:numPr>
                <w:ilvl w:val="0"/>
                <w:numId w:val="1"/>
              </w:numPr>
            </w:pPr>
            <w:r>
              <w:t xml:space="preserve">Velg mappen </w:t>
            </w:r>
            <w:r w:rsidRPr="00BF58E4">
              <w:rPr>
                <w:b/>
              </w:rPr>
              <w:t>«IH500-HNT»</w:t>
            </w:r>
          </w:p>
        </w:tc>
        <w:tc>
          <w:tcPr>
            <w:tcW w:w="6394" w:type="dxa"/>
          </w:tcPr>
          <w:p w14:paraId="20619D20" w14:textId="77777777" w:rsidR="00B16A50" w:rsidRDefault="00CA08D1" w:rsidP="00B16A50">
            <w:r>
              <w:rPr>
                <w:noProof/>
                <w:lang w:eastAsia="nb-NO"/>
              </w:rPr>
              <w:drawing>
                <wp:inline distT="0" distB="0" distL="0" distR="0" wp14:anchorId="24BD907B" wp14:editId="175C8A4A">
                  <wp:extent cx="1266825" cy="228600"/>
                  <wp:effectExtent l="0" t="0" r="9525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201" w14:paraId="22BF4FB9" w14:textId="77777777" w:rsidTr="00F84742">
        <w:tc>
          <w:tcPr>
            <w:tcW w:w="2668" w:type="dxa"/>
          </w:tcPr>
          <w:p w14:paraId="2D203919" w14:textId="77777777" w:rsidR="00B16A50" w:rsidRDefault="00CA08D1" w:rsidP="00CA08D1">
            <w:pPr>
              <w:pStyle w:val="Listeavsnitt"/>
              <w:numPr>
                <w:ilvl w:val="0"/>
                <w:numId w:val="1"/>
              </w:numPr>
            </w:pPr>
            <w:r>
              <w:t xml:space="preserve">Velg </w:t>
            </w:r>
            <w:r w:rsidRPr="00BF58E4">
              <w:rPr>
                <w:b/>
              </w:rPr>
              <w:t>«NA»</w:t>
            </w:r>
            <w:r>
              <w:t xml:space="preserve"> eller </w:t>
            </w:r>
            <w:r w:rsidRPr="00BF58E4">
              <w:rPr>
                <w:b/>
              </w:rPr>
              <w:t>«LE»</w:t>
            </w:r>
          </w:p>
        </w:tc>
        <w:tc>
          <w:tcPr>
            <w:tcW w:w="6394" w:type="dxa"/>
          </w:tcPr>
          <w:p w14:paraId="483B3725" w14:textId="77777777" w:rsidR="00B16A50" w:rsidRDefault="00CA08D1" w:rsidP="00B16A50">
            <w:r>
              <w:rPr>
                <w:noProof/>
                <w:lang w:eastAsia="nb-NO"/>
              </w:rPr>
              <w:drawing>
                <wp:inline distT="0" distB="0" distL="0" distR="0" wp14:anchorId="5431F6EC" wp14:editId="1BDAA4DC">
                  <wp:extent cx="442365" cy="333375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98" cy="34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201" w14:paraId="69992031" w14:textId="77777777" w:rsidTr="00F84742">
        <w:tc>
          <w:tcPr>
            <w:tcW w:w="2668" w:type="dxa"/>
          </w:tcPr>
          <w:p w14:paraId="20623869" w14:textId="77777777" w:rsidR="00CA08D1" w:rsidRDefault="0022760F" w:rsidP="008B2032">
            <w:pPr>
              <w:pStyle w:val="Listeavsnitt"/>
              <w:numPr>
                <w:ilvl w:val="0"/>
                <w:numId w:val="1"/>
              </w:numPr>
            </w:pPr>
            <w:r>
              <w:t>Kontroller</w:t>
            </w:r>
            <w:r w:rsidR="006A4EF1">
              <w:t xml:space="preserve"> at dato for filene er blitt oppdatert.</w:t>
            </w:r>
            <w:r w:rsidR="006A4EF1">
              <w:br/>
            </w:r>
          </w:p>
        </w:tc>
        <w:tc>
          <w:tcPr>
            <w:tcW w:w="6394" w:type="dxa"/>
          </w:tcPr>
          <w:p w14:paraId="731AE391" w14:textId="77777777" w:rsidR="00CA08D1" w:rsidRDefault="008B2032" w:rsidP="00B16A5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DF35FB1" wp14:editId="6CAAE5FC">
                  <wp:extent cx="3998749" cy="904875"/>
                  <wp:effectExtent l="0" t="0" r="1905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006" cy="926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032" w14:paraId="21827709" w14:textId="77777777" w:rsidTr="00F84742">
        <w:tc>
          <w:tcPr>
            <w:tcW w:w="2668" w:type="dxa"/>
          </w:tcPr>
          <w:p w14:paraId="3274F502" w14:textId="77777777" w:rsidR="008B2032" w:rsidRDefault="008B2032" w:rsidP="008B2032">
            <w:pPr>
              <w:pStyle w:val="Listeavsnitt"/>
              <w:numPr>
                <w:ilvl w:val="1"/>
                <w:numId w:val="1"/>
              </w:numPr>
            </w:pPr>
            <w:r>
              <w:t>Backup fra gammelt Filshare.</w:t>
            </w:r>
          </w:p>
        </w:tc>
        <w:tc>
          <w:tcPr>
            <w:tcW w:w="6394" w:type="dxa"/>
          </w:tcPr>
          <w:p w14:paraId="4BE81535" w14:textId="77777777" w:rsidR="008B2032" w:rsidRDefault="006B4B29" w:rsidP="00B16A50">
            <w:pPr>
              <w:rPr>
                <w:noProof/>
                <w:lang w:eastAsia="nb-NO"/>
              </w:rPr>
            </w:pPr>
            <w:r>
              <w:t xml:space="preserve">Merk at det er en mappe </w:t>
            </w:r>
            <w:r w:rsidR="008B2032">
              <w:t xml:space="preserve">som ikke vil få endret dato da den inneholder data fra det gamle filområde, disse mappene heter for </w:t>
            </w:r>
            <w:r w:rsidR="008B2032" w:rsidRPr="00D62201">
              <w:rPr>
                <w:b/>
              </w:rPr>
              <w:t>«NA – Backup gammelt Filshare og LE – Backup gammelt Filshare»</w:t>
            </w:r>
          </w:p>
        </w:tc>
      </w:tr>
      <w:tr w:rsidR="00BF58E4" w14:paraId="7B79D5AB" w14:textId="77777777" w:rsidTr="007C797F">
        <w:trPr>
          <w:trHeight w:val="252"/>
        </w:trPr>
        <w:tc>
          <w:tcPr>
            <w:tcW w:w="2668" w:type="dxa"/>
            <w:shd w:val="clear" w:color="auto" w:fill="E2EFD9" w:themeFill="accent6" w:themeFillTint="33"/>
          </w:tcPr>
          <w:p w14:paraId="251D5383" w14:textId="77777777" w:rsidR="00BF58E4" w:rsidRDefault="00BF58E4" w:rsidP="007C797F">
            <w:pPr>
              <w:pStyle w:val="Listeavsnitt"/>
            </w:pPr>
            <w:r>
              <w:t>Veiledning slutt</w:t>
            </w:r>
          </w:p>
        </w:tc>
        <w:tc>
          <w:tcPr>
            <w:tcW w:w="6394" w:type="dxa"/>
            <w:shd w:val="clear" w:color="auto" w:fill="E2EFD9" w:themeFill="accent6" w:themeFillTint="33"/>
          </w:tcPr>
          <w:p w14:paraId="711987C0" w14:textId="77777777" w:rsidR="00BF58E4" w:rsidRDefault="00BF58E4" w:rsidP="00BF58E4">
            <w:pPr>
              <w:jc w:val="center"/>
            </w:pPr>
            <w:r>
              <w:t>Veiledning slutt</w:t>
            </w:r>
          </w:p>
        </w:tc>
      </w:tr>
    </w:tbl>
    <w:p w14:paraId="0C070A51" w14:textId="77777777" w:rsidR="00B16A50" w:rsidRDefault="00B16A50" w:rsidP="00B16A50"/>
    <w:sectPr w:rsidR="00B16A50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77918" w14:textId="77777777" w:rsidR="00BC0D78" w:rsidRDefault="00BC0D78" w:rsidP="00BC0D78">
      <w:pPr>
        <w:spacing w:after="0" w:line="240" w:lineRule="auto"/>
      </w:pPr>
      <w:r>
        <w:separator/>
      </w:r>
    </w:p>
  </w:endnote>
  <w:endnote w:type="continuationSeparator" w:id="0">
    <w:p w14:paraId="5E20DC56" w14:textId="77777777" w:rsidR="00BC0D78" w:rsidRDefault="00BC0D78" w:rsidP="00BC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826B" w14:textId="77777777" w:rsidR="00BC0D78" w:rsidRDefault="00BC0D78" w:rsidP="00BC0D78">
      <w:pPr>
        <w:spacing w:after="0" w:line="240" w:lineRule="auto"/>
      </w:pPr>
      <w:r>
        <w:separator/>
      </w:r>
    </w:p>
  </w:footnote>
  <w:footnote w:type="continuationSeparator" w:id="0">
    <w:p w14:paraId="42F538C8" w14:textId="77777777" w:rsidR="00BC0D78" w:rsidRDefault="00BC0D78" w:rsidP="00BC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5"/>
      <w:gridCol w:w="5423"/>
      <w:gridCol w:w="2419"/>
    </w:tblGrid>
    <w:tr w:rsidR="00BC0D78" w:rsidRPr="00BC0D78" w14:paraId="6756801F" w14:textId="77777777" w:rsidTr="00BC0D78">
      <w:trPr>
        <w:cantSplit/>
        <w:trHeight w:val="540"/>
      </w:trPr>
      <w:tc>
        <w:tcPr>
          <w:tcW w:w="1685" w:type="dxa"/>
        </w:tcPr>
        <w:p w14:paraId="17BE0D9E" w14:textId="77777777" w:rsidR="00BC0D78" w:rsidRPr="00BC0D78" w:rsidRDefault="00BC0D78" w:rsidP="00BC0D78">
          <w:pPr>
            <w:pStyle w:val="Topptekst"/>
          </w:pPr>
          <w:r>
            <w:t>HNT - KIS - ALM - BB</w:t>
          </w:r>
        </w:p>
      </w:tc>
      <w:tc>
        <w:tcPr>
          <w:tcW w:w="5423" w:type="dxa"/>
          <w:vMerge w:val="restart"/>
        </w:tcPr>
        <w:p w14:paraId="711D21E4" w14:textId="77777777" w:rsidR="00BC0D78" w:rsidRPr="00BC0D78" w:rsidRDefault="00BC0D78" w:rsidP="00BC0D78">
          <w:pPr>
            <w:jc w:val="center"/>
            <w:rPr>
              <w:sz w:val="32"/>
            </w:rPr>
          </w:pPr>
          <w:r w:rsidRPr="00BC0D78">
            <w:rPr>
              <w:sz w:val="40"/>
              <w:szCs w:val="40"/>
            </w:rPr>
            <w:t>IH</w:t>
          </w:r>
          <w:r w:rsidRPr="00BC0D78">
            <w:rPr>
              <w:sz w:val="40"/>
              <w:szCs w:val="40"/>
            </w:rPr>
            <w:t>-</w:t>
          </w:r>
          <w:r w:rsidRPr="00BC0D78">
            <w:rPr>
              <w:sz w:val="40"/>
              <w:szCs w:val="40"/>
            </w:rPr>
            <w:t>500 – Namsos og Levanger</w:t>
          </w:r>
          <w:r w:rsidRPr="00B16A50">
            <w:rPr>
              <w:sz w:val="32"/>
            </w:rPr>
            <w:br/>
          </w:r>
          <w:r>
            <w:rPr>
              <w:sz w:val="32"/>
            </w:rPr>
            <w:t>Kontroller</w:t>
          </w:r>
          <w:r w:rsidRPr="00B16A50">
            <w:rPr>
              <w:sz w:val="32"/>
            </w:rPr>
            <w:t xml:space="preserve"> </w:t>
          </w:r>
          <w:proofErr w:type="spellStart"/>
          <w:r w:rsidRPr="00B16A50">
            <w:rPr>
              <w:sz w:val="32"/>
            </w:rPr>
            <w:t>backup</w:t>
          </w:r>
          <w:proofErr w:type="spellEnd"/>
        </w:p>
      </w:tc>
      <w:tc>
        <w:tcPr>
          <w:tcW w:w="2419" w:type="dxa"/>
        </w:tcPr>
        <w:p w14:paraId="05AA0A36" w14:textId="77777777" w:rsidR="00BC0D78" w:rsidRPr="00BC0D78" w:rsidRDefault="00BC0D78" w:rsidP="00BC0D78">
          <w:pPr>
            <w:pStyle w:val="Topptekst"/>
          </w:pPr>
          <w:r>
            <w:t>Gyldig fra: Se EQS</w:t>
          </w:r>
          <w:r>
            <w:br/>
            <w:t>Vers.nr: Se EQS</w:t>
          </w:r>
        </w:p>
      </w:tc>
    </w:tr>
    <w:tr w:rsidR="00BC0D78" w:rsidRPr="00BC0D78" w14:paraId="466096E3" w14:textId="77777777" w:rsidTr="00BC0D78">
      <w:trPr>
        <w:cantSplit/>
        <w:trHeight w:val="285"/>
      </w:trPr>
      <w:tc>
        <w:tcPr>
          <w:tcW w:w="1685" w:type="dxa"/>
        </w:tcPr>
        <w:p w14:paraId="7C7E228A" w14:textId="77777777" w:rsidR="00BC0D78" w:rsidRPr="00BC0D78" w:rsidRDefault="00BC0D78" w:rsidP="00BC0D78">
          <w:pPr>
            <w:pStyle w:val="Topptekst"/>
          </w:pPr>
          <w:r w:rsidRPr="00BC0D78">
            <w:t xml:space="preserve">Side </w:t>
          </w:r>
          <w:r w:rsidRPr="00BC0D78">
            <w:fldChar w:fldCharType="begin"/>
          </w:r>
          <w:r w:rsidRPr="00BC0D78">
            <w:instrText xml:space="preserve"> PAGE </w:instrText>
          </w:r>
          <w:r w:rsidRPr="00BC0D78">
            <w:fldChar w:fldCharType="separate"/>
          </w:r>
          <w:r>
            <w:rPr>
              <w:noProof/>
            </w:rPr>
            <w:t>1</w:t>
          </w:r>
          <w:r w:rsidRPr="00BC0D78">
            <w:fldChar w:fldCharType="end"/>
          </w:r>
          <w:r w:rsidRPr="00BC0D78">
            <w:t xml:space="preserve"> av </w:t>
          </w:r>
          <w:fldSimple w:instr=" NUMPAGES ">
            <w:r>
              <w:rPr>
                <w:noProof/>
              </w:rPr>
              <w:t>1</w:t>
            </w:r>
          </w:fldSimple>
        </w:p>
      </w:tc>
      <w:tc>
        <w:tcPr>
          <w:tcW w:w="5423" w:type="dxa"/>
          <w:vMerge/>
        </w:tcPr>
        <w:p w14:paraId="0DFFFCF3" w14:textId="77777777" w:rsidR="00BC0D78" w:rsidRPr="00BC0D78" w:rsidRDefault="00BC0D78" w:rsidP="00BC0D78">
          <w:pPr>
            <w:pStyle w:val="Topptekst"/>
            <w:rPr>
              <w:b/>
              <w:bCs/>
            </w:rPr>
          </w:pPr>
        </w:p>
      </w:tc>
      <w:tc>
        <w:tcPr>
          <w:tcW w:w="2419" w:type="dxa"/>
        </w:tcPr>
        <w:p w14:paraId="3097B0A6" w14:textId="77777777" w:rsidR="00BC0D78" w:rsidRPr="00BC0D78" w:rsidRDefault="00BC0D78" w:rsidP="00BC0D78">
          <w:pPr>
            <w:pStyle w:val="Topptekst"/>
          </w:pPr>
          <w:proofErr w:type="spellStart"/>
          <w:r>
            <w:t>Godkj</w:t>
          </w:r>
          <w:proofErr w:type="spellEnd"/>
          <w:r>
            <w:t>: Se EQS</w:t>
          </w:r>
        </w:p>
      </w:tc>
    </w:tr>
    <w:tr w:rsidR="00BC0D78" w:rsidRPr="00BC0D78" w14:paraId="6B422706" w14:textId="77777777" w:rsidTr="00C85607">
      <w:trPr>
        <w:cantSplit/>
        <w:trHeight w:val="266"/>
      </w:trPr>
      <w:tc>
        <w:tcPr>
          <w:tcW w:w="9527" w:type="dxa"/>
          <w:gridSpan w:val="3"/>
        </w:tcPr>
        <w:p w14:paraId="0289605B" w14:textId="77777777" w:rsidR="00BC0D78" w:rsidRPr="00BC0D78" w:rsidRDefault="00BC0D78" w:rsidP="00BC0D78">
          <w:pPr>
            <w:pStyle w:val="Topptekst"/>
          </w:pPr>
          <w:r w:rsidRPr="00BC0D78">
            <w:t xml:space="preserve">Vedlegg </w:t>
          </w:r>
          <w:r>
            <w:t>t</w:t>
          </w:r>
          <w:r w:rsidRPr="00BC0D78">
            <w:t>i</w:t>
          </w:r>
          <w:r>
            <w:t xml:space="preserve">l EQS </w:t>
          </w:r>
          <w:proofErr w:type="spellStart"/>
          <w:r>
            <w:t>nr</w:t>
          </w:r>
          <w:proofErr w:type="spellEnd"/>
          <w:r>
            <w:t xml:space="preserve"> 27454</w:t>
          </w:r>
          <w:r w:rsidRPr="00BC0D78">
            <w:t xml:space="preserve">                   </w:t>
          </w:r>
          <w:r>
            <w:t xml:space="preserve">                                                                              </w:t>
          </w:r>
          <w:r w:rsidRPr="00BC0D78">
            <w:t xml:space="preserve"> Utskriftsdato:</w:t>
          </w:r>
          <w:r w:rsidRPr="00BC0D78">
            <w:fldChar w:fldCharType="begin"/>
          </w:r>
          <w:r w:rsidRPr="00BC0D78">
            <w:instrText xml:space="preserve"> DATE \@ "dd.MM.yyyy" </w:instrText>
          </w:r>
          <w:r w:rsidRPr="00BC0D78">
            <w:fldChar w:fldCharType="separate"/>
          </w:r>
          <w:r w:rsidRPr="00BC0D78">
            <w:t>07.08.2024</w:t>
          </w:r>
          <w:r w:rsidRPr="00BC0D78">
            <w:fldChar w:fldCharType="end"/>
          </w:r>
        </w:p>
      </w:tc>
    </w:tr>
  </w:tbl>
  <w:p w14:paraId="63DFF236" w14:textId="77777777" w:rsidR="00BC0D78" w:rsidRDefault="00BC0D78">
    <w:pPr>
      <w:pStyle w:val="Topptekst"/>
    </w:pPr>
  </w:p>
  <w:p w14:paraId="215BFB14" w14:textId="77777777" w:rsidR="00BC0D78" w:rsidRDefault="00BC0D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30FC"/>
    <w:multiLevelType w:val="multilevel"/>
    <w:tmpl w:val="40D4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50"/>
    <w:rsid w:val="0022760F"/>
    <w:rsid w:val="0050494D"/>
    <w:rsid w:val="005A30DF"/>
    <w:rsid w:val="005E1058"/>
    <w:rsid w:val="006A4EF1"/>
    <w:rsid w:val="006B4B29"/>
    <w:rsid w:val="007C797F"/>
    <w:rsid w:val="00881D6A"/>
    <w:rsid w:val="008B2032"/>
    <w:rsid w:val="0098251B"/>
    <w:rsid w:val="00AE215A"/>
    <w:rsid w:val="00B16A50"/>
    <w:rsid w:val="00BC0D78"/>
    <w:rsid w:val="00BF58E4"/>
    <w:rsid w:val="00C4502F"/>
    <w:rsid w:val="00CA08D1"/>
    <w:rsid w:val="00D62201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191EF"/>
  <w15:chartTrackingRefBased/>
  <w15:docId w15:val="{31DF0D8D-25A7-4F75-9B6E-4457E1F7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16A5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C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0D78"/>
  </w:style>
  <w:style w:type="paragraph" w:styleId="Bunntekst">
    <w:name w:val="footer"/>
    <w:basedOn w:val="Normal"/>
    <w:link w:val="BunntekstTegn"/>
    <w:uiPriority w:val="99"/>
    <w:unhideWhenUsed/>
    <w:rsid w:val="00BC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8" ma:contentTypeDescription="Opprett et nytt dokument." ma:contentTypeScope="" ma:versionID="7423b71746c2287f690eb3bf546809eb">
  <xsd:schema xmlns:xsd="http://www.w3.org/2001/XMLSchema" xmlns:xs="http://www.w3.org/2001/XMLSchema" xmlns:p="http://schemas.microsoft.com/office/2006/metadata/properties" xmlns:ns3="3e360c0e-45db-4700-aa56-ea8aada7480f" xmlns:ns4="0f705b26-e01e-47b0-bd69-026eaba56235" targetNamespace="http://schemas.microsoft.com/office/2006/metadata/properties" ma:root="true" ma:fieldsID="b9386af1c921a7f6ecb691d6a8a55f07" ns3:_="" ns4:_="">
    <xsd:import namespace="3e360c0e-45db-4700-aa56-ea8aada7480f"/>
    <xsd:import namespace="0f705b26-e01e-47b0-bd69-026eaba56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</documentManagement>
</p:properties>
</file>

<file path=customXml/itemProps1.xml><?xml version="1.0" encoding="utf-8"?>
<ds:datastoreItem xmlns:ds="http://schemas.openxmlformats.org/officeDocument/2006/customXml" ds:itemID="{5E581F66-3E47-4FF9-B8BF-4F78B0C9E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0c0e-45db-4700-aa56-ea8aada7480f"/>
    <ds:schemaRef ds:uri="0f705b26-e01e-47b0-bd69-026eaba5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DA745-3D0F-42A7-8FCD-15150B7CC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17C99-2AA9-4C65-ABC0-0FBA2D66282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3e360c0e-45db-4700-aa56-ea8aada7480f"/>
    <ds:schemaRef ds:uri="http://schemas.microsoft.com/office/infopath/2007/PartnerControls"/>
    <ds:schemaRef ds:uri="http://schemas.openxmlformats.org/package/2006/metadata/core-properties"/>
    <ds:schemaRef ds:uri="0f705b26-e01e-47b0-bd69-026eaba5623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Rosvold Hongseth</dc:creator>
  <cp:keywords/>
  <dc:description/>
  <cp:lastModifiedBy>Vordal, Tove Elisabeth Berg</cp:lastModifiedBy>
  <cp:revision>2</cp:revision>
  <dcterms:created xsi:type="dcterms:W3CDTF">2024-08-07T08:34:00Z</dcterms:created>
  <dcterms:modified xsi:type="dcterms:W3CDTF">2024-08-07T08:34:00Z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