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6EB" w:rsidRPr="00C363BF" w:rsidRDefault="00C363BF" w:rsidP="00AD5F6C">
      <w:pPr>
        <w:rPr>
          <w:b/>
          <w:sz w:val="28"/>
          <w:szCs w:val="28"/>
          <w:u w:val="single"/>
        </w:rPr>
      </w:pPr>
      <w:bookmarkStart w:id="0" w:name="tempHer"/>
      <w:bookmarkStart w:id="1" w:name="_GoBack"/>
      <w:bookmarkEnd w:id="0"/>
      <w:bookmarkEnd w:id="1"/>
      <w:r w:rsidRPr="00C363BF">
        <w:rPr>
          <w:b/>
          <w:sz w:val="28"/>
          <w:szCs w:val="28"/>
          <w:u w:val="single"/>
        </w:rPr>
        <w:t>Deltilbud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927"/>
      </w:tblGrid>
      <w:tr w:rsidR="00AD5F6C" w:rsidRPr="00872668" w:rsidTr="00A92028">
        <w:tc>
          <w:tcPr>
            <w:tcW w:w="5000" w:type="pct"/>
            <w:gridSpan w:val="2"/>
          </w:tcPr>
          <w:p w:rsidR="00AD5F6C" w:rsidRPr="00794ADD" w:rsidRDefault="009643E2" w:rsidP="009643E2">
            <w:pPr>
              <w:rPr>
                <w:sz w:val="28"/>
                <w:szCs w:val="28"/>
              </w:rPr>
            </w:pPr>
            <w:r w:rsidRPr="00794ADD">
              <w:rPr>
                <w:b/>
                <w:sz w:val="28"/>
                <w:szCs w:val="28"/>
              </w:rPr>
              <w:t xml:space="preserve">Utprøving av presser og </w:t>
            </w:r>
            <w:r w:rsidR="00617D39" w:rsidRPr="00794ADD">
              <w:rPr>
                <w:b/>
                <w:color w:val="000000" w:themeColor="text1"/>
                <w:sz w:val="28"/>
                <w:szCs w:val="28"/>
              </w:rPr>
              <w:t>blodposesett</w:t>
            </w:r>
            <w:r w:rsidRPr="00794ADD">
              <w:rPr>
                <w:b/>
                <w:color w:val="000000" w:themeColor="text1"/>
                <w:sz w:val="28"/>
                <w:szCs w:val="28"/>
              </w:rPr>
              <w:t xml:space="preserve"> </w:t>
            </w:r>
            <w:r w:rsidR="009F6D6B">
              <w:rPr>
                <w:b/>
                <w:color w:val="000000" w:themeColor="text1"/>
                <w:sz w:val="28"/>
                <w:szCs w:val="28"/>
              </w:rPr>
              <w:t xml:space="preserve">for fullblodfiltrering </w:t>
            </w:r>
            <w:r w:rsidRPr="00794ADD">
              <w:rPr>
                <w:b/>
                <w:color w:val="000000" w:themeColor="text1"/>
                <w:sz w:val="28"/>
                <w:szCs w:val="28"/>
              </w:rPr>
              <w:t>fra Maco Pharma</w:t>
            </w:r>
            <w:r w:rsidR="00794ADD">
              <w:rPr>
                <w:b/>
                <w:color w:val="000000" w:themeColor="text1"/>
                <w:sz w:val="28"/>
                <w:szCs w:val="28"/>
              </w:rPr>
              <w:t>:</w:t>
            </w:r>
          </w:p>
        </w:tc>
      </w:tr>
      <w:tr w:rsidR="00AD5F6C" w:rsidRPr="00D80B90" w:rsidTr="00A92028">
        <w:tc>
          <w:tcPr>
            <w:tcW w:w="5000" w:type="pct"/>
            <w:gridSpan w:val="2"/>
          </w:tcPr>
          <w:p w:rsidR="00AD5F6C" w:rsidRPr="00A12007" w:rsidRDefault="00AD5F6C" w:rsidP="00AF5223">
            <w:pPr>
              <w:rPr>
                <w:szCs w:val="24"/>
                <w:lang w:val="en-US"/>
              </w:rPr>
            </w:pPr>
            <w:r w:rsidRPr="00872668">
              <w:rPr>
                <w:szCs w:val="24"/>
                <w:lang w:val="en-US"/>
              </w:rPr>
              <w:t>Produsent</w:t>
            </w:r>
            <w:r w:rsidRPr="00A12007">
              <w:rPr>
                <w:szCs w:val="24"/>
                <w:lang w:val="en-US"/>
              </w:rPr>
              <w:t xml:space="preserve">: </w:t>
            </w:r>
            <w:r w:rsidR="00872668" w:rsidRPr="00A12007">
              <w:rPr>
                <w:szCs w:val="24"/>
                <w:lang w:val="en-US"/>
              </w:rPr>
              <w:t>Maco</w:t>
            </w:r>
            <w:r w:rsidR="00872668">
              <w:rPr>
                <w:szCs w:val="24"/>
                <w:lang w:val="en-US"/>
              </w:rPr>
              <w:t xml:space="preserve"> </w:t>
            </w:r>
            <w:r w:rsidR="00872668" w:rsidRPr="00A12007">
              <w:rPr>
                <w:szCs w:val="24"/>
                <w:lang w:val="en-US"/>
              </w:rPr>
              <w:t>Pharma</w:t>
            </w:r>
            <w:r w:rsidR="002E2319" w:rsidRPr="00A12007">
              <w:rPr>
                <w:szCs w:val="24"/>
                <w:lang w:val="en-US"/>
              </w:rPr>
              <w:t xml:space="preserve"> S.A, Rue Lorthiois – 59420 Mouvaux – France. </w:t>
            </w:r>
          </w:p>
        </w:tc>
      </w:tr>
      <w:tr w:rsidR="00F23E3F" w:rsidRPr="009643E2" w:rsidTr="00A92028">
        <w:tc>
          <w:tcPr>
            <w:tcW w:w="5000" w:type="pct"/>
            <w:gridSpan w:val="2"/>
          </w:tcPr>
          <w:p w:rsidR="00F23E3F" w:rsidRPr="00A12007" w:rsidRDefault="00F23E3F" w:rsidP="00AF5223">
            <w:pPr>
              <w:rPr>
                <w:szCs w:val="24"/>
                <w:lang w:val="en-US"/>
              </w:rPr>
            </w:pPr>
            <w:r>
              <w:rPr>
                <w:szCs w:val="24"/>
                <w:lang w:val="en-US"/>
              </w:rPr>
              <w:t>Type Blodpresse: Maco Press Smart</w:t>
            </w:r>
          </w:p>
        </w:tc>
      </w:tr>
      <w:tr w:rsidR="00AD5F6C" w:rsidRPr="00AE4C85" w:rsidTr="00C148DE">
        <w:tc>
          <w:tcPr>
            <w:tcW w:w="2758" w:type="pct"/>
          </w:tcPr>
          <w:p w:rsidR="00AD5F6C" w:rsidRPr="00A12007" w:rsidRDefault="00AD5F6C" w:rsidP="002E2319">
            <w:pPr>
              <w:rPr>
                <w:szCs w:val="24"/>
              </w:rPr>
            </w:pPr>
            <w:r w:rsidRPr="00A12007">
              <w:rPr>
                <w:szCs w:val="24"/>
              </w:rPr>
              <w:t xml:space="preserve">Type tappeposer: </w:t>
            </w:r>
            <w:r w:rsidR="002E2319" w:rsidRPr="00A12007">
              <w:rPr>
                <w:szCs w:val="24"/>
              </w:rPr>
              <w:t>Filter</w:t>
            </w:r>
            <w:r w:rsidR="007B192A" w:rsidRPr="00A12007">
              <w:rPr>
                <w:szCs w:val="24"/>
              </w:rPr>
              <w:t>s LXT Quadruple 450 ml. Referansenummer: FQE6281LE</w:t>
            </w:r>
          </w:p>
        </w:tc>
        <w:tc>
          <w:tcPr>
            <w:tcW w:w="2242" w:type="pct"/>
          </w:tcPr>
          <w:p w:rsidR="00AD5F6C" w:rsidRPr="00794ADD" w:rsidRDefault="00AD5F6C" w:rsidP="00AD5F6C">
            <w:pPr>
              <w:rPr>
                <w:szCs w:val="24"/>
              </w:rPr>
            </w:pPr>
            <w:r w:rsidRPr="00794ADD">
              <w:rPr>
                <w:szCs w:val="24"/>
              </w:rPr>
              <w:t>Lotnummer:</w:t>
            </w:r>
            <w:r w:rsidR="00794ADD" w:rsidRPr="00794ADD">
              <w:rPr>
                <w:szCs w:val="24"/>
              </w:rPr>
              <w:t xml:space="preserve"> </w:t>
            </w:r>
            <w:r w:rsidR="000958DB" w:rsidRPr="00794ADD">
              <w:rPr>
                <w:szCs w:val="24"/>
              </w:rPr>
              <w:t>3260 12F25</w:t>
            </w:r>
          </w:p>
          <w:p w:rsidR="00AD5F6C" w:rsidRPr="00794ADD" w:rsidRDefault="00AD5F6C" w:rsidP="00C148DE">
            <w:pPr>
              <w:rPr>
                <w:szCs w:val="24"/>
              </w:rPr>
            </w:pPr>
            <w:r w:rsidRPr="00794ADD">
              <w:rPr>
                <w:szCs w:val="24"/>
              </w:rPr>
              <w:t>Utløpsdato:</w:t>
            </w:r>
            <w:r w:rsidR="00794ADD" w:rsidRPr="00794ADD">
              <w:rPr>
                <w:szCs w:val="24"/>
              </w:rPr>
              <w:t xml:space="preserve"> 2014-06</w:t>
            </w:r>
          </w:p>
        </w:tc>
      </w:tr>
      <w:tr w:rsidR="00AD5F6C" w:rsidRPr="00AE4C85" w:rsidTr="00A92028">
        <w:tc>
          <w:tcPr>
            <w:tcW w:w="5000" w:type="pct"/>
            <w:gridSpan w:val="2"/>
          </w:tcPr>
          <w:p w:rsidR="00AD5F6C" w:rsidRPr="00794ADD" w:rsidRDefault="00AD5F6C" w:rsidP="00AD5F6C">
            <w:pPr>
              <w:rPr>
                <w:szCs w:val="24"/>
              </w:rPr>
            </w:pPr>
            <w:r w:rsidRPr="00794ADD">
              <w:rPr>
                <w:szCs w:val="24"/>
              </w:rPr>
              <w:t xml:space="preserve">Leverandør: </w:t>
            </w:r>
            <w:r w:rsidR="00D50A98" w:rsidRPr="00794ADD">
              <w:rPr>
                <w:szCs w:val="24"/>
              </w:rPr>
              <w:t>Maco Pharma Nordic</w:t>
            </w:r>
          </w:p>
          <w:p w:rsidR="00AD5F6C" w:rsidRPr="00A77591" w:rsidRDefault="00AD5F6C" w:rsidP="00D50A98">
            <w:pPr>
              <w:rPr>
                <w:szCs w:val="24"/>
              </w:rPr>
            </w:pPr>
            <w:r w:rsidRPr="00794ADD">
              <w:rPr>
                <w:szCs w:val="24"/>
              </w:rPr>
              <w:t xml:space="preserve">Kontaktperson: </w:t>
            </w:r>
            <w:r w:rsidR="00D50A98" w:rsidRPr="00794ADD">
              <w:rPr>
                <w:szCs w:val="24"/>
              </w:rPr>
              <w:t>Fredrik</w:t>
            </w:r>
            <w:r w:rsidR="00D50A98">
              <w:rPr>
                <w:szCs w:val="24"/>
              </w:rPr>
              <w:t xml:space="preserve"> Persson</w:t>
            </w:r>
          </w:p>
        </w:tc>
      </w:tr>
    </w:tbl>
    <w:p w:rsidR="00E8781F" w:rsidRDefault="00E878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927"/>
      </w:tblGrid>
      <w:tr w:rsidR="00E8781F" w:rsidRPr="00E8781F" w:rsidTr="00E8781F">
        <w:tc>
          <w:tcPr>
            <w:tcW w:w="5000" w:type="pct"/>
            <w:gridSpan w:val="2"/>
          </w:tcPr>
          <w:p w:rsidR="00E8781F" w:rsidRPr="00E8781F" w:rsidRDefault="00E8781F" w:rsidP="00E8781F">
            <w:pPr>
              <w:rPr>
                <w:sz w:val="28"/>
                <w:szCs w:val="28"/>
              </w:rPr>
            </w:pPr>
            <w:r w:rsidRPr="00E8781F">
              <w:rPr>
                <w:b/>
                <w:sz w:val="28"/>
                <w:szCs w:val="28"/>
              </w:rPr>
              <w:t xml:space="preserve">Utprøving av presser og </w:t>
            </w:r>
            <w:r w:rsidRPr="00E8781F">
              <w:rPr>
                <w:b/>
                <w:color w:val="000000" w:themeColor="text1"/>
                <w:sz w:val="28"/>
                <w:szCs w:val="28"/>
              </w:rPr>
              <w:t xml:space="preserve">blodposesett </w:t>
            </w:r>
            <w:r w:rsidR="009F6D6B">
              <w:rPr>
                <w:b/>
                <w:color w:val="000000" w:themeColor="text1"/>
                <w:sz w:val="28"/>
                <w:szCs w:val="28"/>
              </w:rPr>
              <w:t xml:space="preserve">for fullblodfiltrering </w:t>
            </w:r>
            <w:r w:rsidRPr="00E8781F">
              <w:rPr>
                <w:b/>
                <w:color w:val="000000" w:themeColor="text1"/>
                <w:sz w:val="28"/>
                <w:szCs w:val="28"/>
              </w:rPr>
              <w:t>fra Fresenius Kabi</w:t>
            </w:r>
            <w:r w:rsidR="009F6D6B">
              <w:rPr>
                <w:b/>
                <w:color w:val="000000" w:themeColor="text1"/>
                <w:sz w:val="28"/>
                <w:szCs w:val="28"/>
              </w:rPr>
              <w:t>:</w:t>
            </w:r>
          </w:p>
        </w:tc>
      </w:tr>
      <w:tr w:rsidR="00E8781F" w:rsidRPr="00A12007" w:rsidTr="00E8781F">
        <w:tc>
          <w:tcPr>
            <w:tcW w:w="5000" w:type="pct"/>
            <w:gridSpan w:val="2"/>
          </w:tcPr>
          <w:p w:rsidR="00E8781F" w:rsidRPr="00A12007" w:rsidRDefault="00E8781F" w:rsidP="00E8781F">
            <w:pPr>
              <w:rPr>
                <w:szCs w:val="24"/>
              </w:rPr>
            </w:pPr>
            <w:r w:rsidRPr="00A12007">
              <w:rPr>
                <w:szCs w:val="24"/>
              </w:rPr>
              <w:t>Produsent: Fresenius Kabi AB, 61346 Bad Homburg, Tyskland</w:t>
            </w:r>
          </w:p>
        </w:tc>
      </w:tr>
      <w:tr w:rsidR="00E8781F" w:rsidRPr="00A12007" w:rsidTr="00E8781F">
        <w:tc>
          <w:tcPr>
            <w:tcW w:w="5000" w:type="pct"/>
            <w:gridSpan w:val="2"/>
          </w:tcPr>
          <w:p w:rsidR="00E8781F" w:rsidRPr="00A12007" w:rsidRDefault="00E8781F" w:rsidP="00E8781F">
            <w:pPr>
              <w:rPr>
                <w:szCs w:val="24"/>
              </w:rPr>
            </w:pPr>
            <w:r>
              <w:rPr>
                <w:szCs w:val="24"/>
              </w:rPr>
              <w:t>Type blodpresse: CompoMat G5 Blodpresse</w:t>
            </w:r>
          </w:p>
        </w:tc>
      </w:tr>
      <w:tr w:rsidR="00E8781F" w:rsidRPr="00C148DE" w:rsidTr="00E8781F">
        <w:tc>
          <w:tcPr>
            <w:tcW w:w="2758" w:type="pct"/>
          </w:tcPr>
          <w:p w:rsidR="00E8781F" w:rsidRDefault="00E8781F" w:rsidP="00E8781F">
            <w:pPr>
              <w:rPr>
                <w:szCs w:val="24"/>
              </w:rPr>
            </w:pPr>
            <w:r w:rsidRPr="00A12007">
              <w:rPr>
                <w:szCs w:val="24"/>
              </w:rPr>
              <w:t xml:space="preserve">Type tappeposer: </w:t>
            </w:r>
            <w:r>
              <w:rPr>
                <w:szCs w:val="24"/>
              </w:rPr>
              <w:t>CompoFlow Blodposesett</w:t>
            </w:r>
          </w:p>
          <w:p w:rsidR="00E8781F" w:rsidRPr="00A12007" w:rsidRDefault="00E8781F" w:rsidP="00E8781F">
            <w:pPr>
              <w:rPr>
                <w:szCs w:val="24"/>
              </w:rPr>
            </w:pPr>
            <w:r w:rsidRPr="00A12007">
              <w:rPr>
                <w:szCs w:val="24"/>
              </w:rPr>
              <w:t xml:space="preserve">Referansenummer: </w:t>
            </w:r>
            <w:r>
              <w:rPr>
                <w:szCs w:val="24"/>
              </w:rPr>
              <w:t>CQ31450</w:t>
            </w:r>
          </w:p>
        </w:tc>
        <w:tc>
          <w:tcPr>
            <w:tcW w:w="2242" w:type="pct"/>
          </w:tcPr>
          <w:p w:rsidR="00E8781F" w:rsidRPr="00794ADD" w:rsidRDefault="00E8781F" w:rsidP="00E8781F">
            <w:pPr>
              <w:rPr>
                <w:szCs w:val="24"/>
              </w:rPr>
            </w:pPr>
            <w:r w:rsidRPr="00794ADD">
              <w:rPr>
                <w:szCs w:val="24"/>
              </w:rPr>
              <w:t>Lotnummer: 41FL26FB00</w:t>
            </w:r>
          </w:p>
          <w:p w:rsidR="00E8781F" w:rsidRPr="00C148DE" w:rsidRDefault="00E8781F" w:rsidP="00E8781F">
            <w:pPr>
              <w:rPr>
                <w:b/>
                <w:szCs w:val="24"/>
              </w:rPr>
            </w:pPr>
            <w:r w:rsidRPr="00794ADD">
              <w:rPr>
                <w:szCs w:val="24"/>
              </w:rPr>
              <w:t>Utløpsdato: 2014 - 10</w:t>
            </w:r>
          </w:p>
        </w:tc>
      </w:tr>
      <w:tr w:rsidR="00E8781F" w:rsidRPr="00A77591" w:rsidTr="00E8781F">
        <w:tc>
          <w:tcPr>
            <w:tcW w:w="5000" w:type="pct"/>
            <w:gridSpan w:val="2"/>
          </w:tcPr>
          <w:p w:rsidR="00E8781F" w:rsidRPr="00794ADD" w:rsidRDefault="00E8781F" w:rsidP="00E8781F">
            <w:pPr>
              <w:rPr>
                <w:szCs w:val="24"/>
              </w:rPr>
            </w:pPr>
            <w:r w:rsidRPr="00794ADD">
              <w:rPr>
                <w:szCs w:val="24"/>
              </w:rPr>
              <w:t>Leverandør: Fresenius Kabi</w:t>
            </w:r>
            <w:r w:rsidR="00A66D20">
              <w:rPr>
                <w:szCs w:val="24"/>
              </w:rPr>
              <w:t xml:space="preserve"> Norge</w:t>
            </w:r>
          </w:p>
          <w:p w:rsidR="00E8781F" w:rsidRPr="00A77591" w:rsidRDefault="00E8781F" w:rsidP="00E8781F">
            <w:pPr>
              <w:rPr>
                <w:szCs w:val="24"/>
              </w:rPr>
            </w:pPr>
            <w:r w:rsidRPr="00794ADD">
              <w:rPr>
                <w:szCs w:val="24"/>
              </w:rPr>
              <w:t>Kontaktperson</w:t>
            </w:r>
            <w:r w:rsidRPr="00A77591">
              <w:rPr>
                <w:b/>
                <w:szCs w:val="24"/>
              </w:rPr>
              <w:t>:</w:t>
            </w:r>
            <w:r w:rsidRPr="00A77591">
              <w:rPr>
                <w:szCs w:val="24"/>
              </w:rPr>
              <w:t xml:space="preserve"> </w:t>
            </w:r>
            <w:r>
              <w:rPr>
                <w:szCs w:val="24"/>
              </w:rPr>
              <w:t xml:space="preserve">Bjørn </w:t>
            </w:r>
            <w:r w:rsidR="00A66D20">
              <w:rPr>
                <w:szCs w:val="24"/>
              </w:rPr>
              <w:t>Sivert Broba</w:t>
            </w:r>
            <w:r>
              <w:rPr>
                <w:szCs w:val="24"/>
              </w:rPr>
              <w:t>ck</w:t>
            </w:r>
          </w:p>
        </w:tc>
      </w:tr>
    </w:tbl>
    <w:p w:rsidR="00E8781F" w:rsidRDefault="00E878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AD5F6C" w:rsidRPr="00AE4C85" w:rsidTr="00A92028">
        <w:tc>
          <w:tcPr>
            <w:tcW w:w="5000" w:type="pct"/>
          </w:tcPr>
          <w:p w:rsidR="00AD5F6C" w:rsidRDefault="00AD5F6C" w:rsidP="00AD5F6C">
            <w:r w:rsidRPr="00A77591">
              <w:rPr>
                <w:b/>
              </w:rPr>
              <w:t>Krav</w:t>
            </w:r>
            <w:r>
              <w:t xml:space="preserve">: </w:t>
            </w:r>
          </w:p>
          <w:p w:rsidR="003C2BD7" w:rsidRDefault="00D04C13" w:rsidP="003B466D">
            <w:r>
              <w:t xml:space="preserve">Se </w:t>
            </w:r>
            <w:r w:rsidR="003B466D">
              <w:t xml:space="preserve">vedlegg </w:t>
            </w:r>
            <w:r w:rsidR="00916979">
              <w:t>”</w:t>
            </w:r>
            <w:r>
              <w:t>Kravspesifikasjon</w:t>
            </w:r>
            <w:r w:rsidR="003B466D">
              <w:t>”</w:t>
            </w:r>
          </w:p>
        </w:tc>
      </w:tr>
      <w:tr w:rsidR="00AD5F6C" w:rsidRPr="00AE4C85" w:rsidTr="00A92028">
        <w:tc>
          <w:tcPr>
            <w:tcW w:w="5000" w:type="pct"/>
          </w:tcPr>
          <w:p w:rsidR="00AD5F6C" w:rsidRPr="00A77591" w:rsidRDefault="00AD5F6C" w:rsidP="00AD5F6C">
            <w:pPr>
              <w:rPr>
                <w:b/>
              </w:rPr>
            </w:pPr>
            <w:r w:rsidRPr="00A77591">
              <w:rPr>
                <w:b/>
              </w:rPr>
              <w:t xml:space="preserve">Ansvar: </w:t>
            </w:r>
          </w:p>
          <w:p w:rsidR="00916979" w:rsidRDefault="00916979" w:rsidP="00916979">
            <w:r>
              <w:t>Kari-Ann Nedal, e</w:t>
            </w:r>
            <w:r w:rsidR="002F1C83">
              <w:t>nhetsleder</w:t>
            </w:r>
            <w:r w:rsidR="00794ADD">
              <w:t xml:space="preserve"> for</w:t>
            </w:r>
            <w:r w:rsidR="00AD5F6C">
              <w:t xml:space="preserve"> </w:t>
            </w:r>
            <w:r w:rsidR="00B9204F">
              <w:t>t</w:t>
            </w:r>
            <w:r w:rsidR="002F1C83">
              <w:t xml:space="preserve">apping og </w:t>
            </w:r>
            <w:r w:rsidR="00AD5F6C">
              <w:t>produksjon</w:t>
            </w:r>
            <w:r w:rsidR="00794ADD">
              <w:t xml:space="preserve">, </w:t>
            </w:r>
            <w:r>
              <w:t xml:space="preserve">Blodbanken i </w:t>
            </w:r>
            <w:r w:rsidR="00794ADD">
              <w:t>Kristian</w:t>
            </w:r>
            <w:r>
              <w:t>sand, og</w:t>
            </w:r>
          </w:p>
          <w:p w:rsidR="003C2BD7" w:rsidRPr="00F00E01" w:rsidRDefault="00916979" w:rsidP="00916979">
            <w:r>
              <w:t>Eivind Bergland, fagbioingeniør, Blodbanken i Arendal,</w:t>
            </w:r>
            <w:r w:rsidR="00AD5F6C">
              <w:t xml:space="preserve"> har </w:t>
            </w:r>
            <w:r>
              <w:t xml:space="preserve">hatt ansvar for </w:t>
            </w:r>
            <w:r w:rsidR="00AD5F6C">
              <w:t xml:space="preserve">gjennomføring av </w:t>
            </w:r>
            <w:r>
              <w:t>utprøvingen</w:t>
            </w:r>
            <w:r w:rsidR="00AD5F6C">
              <w:t>.</w:t>
            </w:r>
            <w:r>
              <w:t xml:space="preserve"> </w:t>
            </w:r>
            <w:r w:rsidR="00B33CDE">
              <w:t>Eivind Bergland</w:t>
            </w:r>
            <w:r>
              <w:t xml:space="preserve"> har stått for den praktiske utprøvingen (tapping, produksjon, produktkontroll) på Blodbanken i Arendal. </w:t>
            </w:r>
          </w:p>
        </w:tc>
      </w:tr>
      <w:tr w:rsidR="00AD5F6C" w:rsidRPr="00AE4C85" w:rsidTr="00A92028">
        <w:tc>
          <w:tcPr>
            <w:tcW w:w="5000" w:type="pct"/>
          </w:tcPr>
          <w:p w:rsidR="004900E5" w:rsidRDefault="00916979" w:rsidP="00AD5F6C">
            <w:pPr>
              <w:rPr>
                <w:b/>
              </w:rPr>
            </w:pPr>
            <w:r>
              <w:rPr>
                <w:b/>
              </w:rPr>
              <w:t>G</w:t>
            </w:r>
            <w:r w:rsidR="00AD5F6C" w:rsidRPr="00A77591">
              <w:rPr>
                <w:b/>
              </w:rPr>
              <w:t xml:space="preserve">jennomføring av </w:t>
            </w:r>
            <w:r w:rsidR="00AD5F6C" w:rsidRPr="00BF53C0">
              <w:rPr>
                <w:b/>
              </w:rPr>
              <w:t>v</w:t>
            </w:r>
            <w:r w:rsidR="004900E5" w:rsidRPr="00BF53C0">
              <w:rPr>
                <w:b/>
              </w:rPr>
              <w:t>erifiseringen</w:t>
            </w:r>
            <w:r w:rsidR="00AD5F6C" w:rsidRPr="00BF53C0">
              <w:rPr>
                <w:b/>
              </w:rPr>
              <w:t>:</w:t>
            </w:r>
          </w:p>
          <w:p w:rsidR="00916979" w:rsidRPr="00916979" w:rsidRDefault="00916979" w:rsidP="00AD5F6C">
            <w:r w:rsidRPr="00916979">
              <w:t>Utprøving av Maco Pharmas</w:t>
            </w:r>
            <w:r>
              <w:t xml:space="preserve"> presser og blodposesett er utført i perioden</w:t>
            </w:r>
            <w:r w:rsidR="005A7512">
              <w:t xml:space="preserve"> </w:t>
            </w:r>
            <w:r w:rsidR="005A7512">
              <w:rPr>
                <w:szCs w:val="24"/>
              </w:rPr>
              <w:t>27.01.14 – 04.02.14</w:t>
            </w:r>
          </w:p>
          <w:p w:rsidR="005A7512" w:rsidRPr="00916979" w:rsidRDefault="005A7512" w:rsidP="005A7512">
            <w:r w:rsidRPr="00916979">
              <w:t xml:space="preserve">Utprøving av </w:t>
            </w:r>
            <w:r>
              <w:t xml:space="preserve">Fresenius Kabis presser og blodposesett er utført i perioden </w:t>
            </w:r>
            <w:r>
              <w:rPr>
                <w:szCs w:val="24"/>
              </w:rPr>
              <w:t>10.03.14 – 21.03.14</w:t>
            </w:r>
          </w:p>
          <w:p w:rsidR="00916979" w:rsidRDefault="00916979" w:rsidP="00AD5F6C">
            <w:pPr>
              <w:rPr>
                <w:b/>
              </w:rPr>
            </w:pPr>
          </w:p>
          <w:p w:rsidR="005A7512" w:rsidRDefault="005A7512" w:rsidP="005A7512">
            <w:pPr>
              <w:rPr>
                <w:szCs w:val="24"/>
              </w:rPr>
            </w:pPr>
            <w:r>
              <w:rPr>
                <w:szCs w:val="24"/>
              </w:rPr>
              <w:t>Målet var å teste minst 60 enheter fra hver leverandør. Vi har tappet 69 enheter på blodposesett fra hver leverandør.</w:t>
            </w:r>
          </w:p>
          <w:p w:rsidR="005A7512" w:rsidRDefault="005A7512" w:rsidP="005A7512">
            <w:pPr>
              <w:rPr>
                <w:szCs w:val="24"/>
              </w:rPr>
            </w:pPr>
          </w:p>
          <w:p w:rsidR="005A7512" w:rsidRDefault="005A7512" w:rsidP="005A7512">
            <w:pPr>
              <w:rPr>
                <w:szCs w:val="24"/>
              </w:rPr>
            </w:pPr>
            <w:r>
              <w:rPr>
                <w:szCs w:val="24"/>
              </w:rPr>
              <w:t>Maco</w:t>
            </w:r>
            <w:r w:rsidR="0049183B">
              <w:rPr>
                <w:szCs w:val="24"/>
              </w:rPr>
              <w:t xml:space="preserve"> P</w:t>
            </w:r>
            <w:r>
              <w:rPr>
                <w:szCs w:val="24"/>
              </w:rPr>
              <w:t>harma</w:t>
            </w:r>
            <w:r w:rsidR="0049183B">
              <w:rPr>
                <w:szCs w:val="24"/>
              </w:rPr>
              <w:t xml:space="preserve"> </w:t>
            </w:r>
            <w:r>
              <w:rPr>
                <w:szCs w:val="24"/>
              </w:rPr>
              <w:t xml:space="preserve">er </w:t>
            </w:r>
            <w:r w:rsidR="0049183B">
              <w:rPr>
                <w:szCs w:val="24"/>
              </w:rPr>
              <w:t xml:space="preserve">vår </w:t>
            </w:r>
            <w:r>
              <w:rPr>
                <w:szCs w:val="24"/>
              </w:rPr>
              <w:t>nåværende leverandør</w:t>
            </w:r>
            <w:r w:rsidR="0049183B">
              <w:rPr>
                <w:szCs w:val="24"/>
              </w:rPr>
              <w:t xml:space="preserve">, og vi er kjent med </w:t>
            </w:r>
            <w:r w:rsidR="006140C2">
              <w:rPr>
                <w:szCs w:val="24"/>
              </w:rPr>
              <w:t xml:space="preserve">blodpressen og </w:t>
            </w:r>
            <w:r w:rsidR="0049183B">
              <w:rPr>
                <w:szCs w:val="24"/>
              </w:rPr>
              <w:t xml:space="preserve">de blodposesettene med tilhørende leukocyttfilter som er tilbudt. Vi har derfor valgt å bruke eksisterende tallmateriale for telling av </w:t>
            </w:r>
            <w:r w:rsidR="006140C2">
              <w:rPr>
                <w:szCs w:val="24"/>
              </w:rPr>
              <w:t xml:space="preserve">leukocytter </w:t>
            </w:r>
            <w:r w:rsidR="0049183B">
              <w:rPr>
                <w:szCs w:val="24"/>
              </w:rPr>
              <w:t>i erytrocyttkonsentrat</w:t>
            </w:r>
            <w:r w:rsidR="00CB4358">
              <w:rPr>
                <w:szCs w:val="24"/>
              </w:rPr>
              <w:t xml:space="preserve"> og FVIII i plasma</w:t>
            </w:r>
            <w:r w:rsidR="0049183B">
              <w:rPr>
                <w:szCs w:val="24"/>
              </w:rPr>
              <w:t>. Vi</w:t>
            </w:r>
            <w:r>
              <w:rPr>
                <w:szCs w:val="24"/>
              </w:rPr>
              <w:t xml:space="preserve"> </w:t>
            </w:r>
            <w:r w:rsidR="006140C2">
              <w:rPr>
                <w:szCs w:val="24"/>
              </w:rPr>
              <w:t>har prøvd</w:t>
            </w:r>
            <w:r>
              <w:rPr>
                <w:szCs w:val="24"/>
              </w:rPr>
              <w:t xml:space="preserve"> ut ny presse, da </w:t>
            </w:r>
            <w:r w:rsidR="0049183B">
              <w:rPr>
                <w:szCs w:val="24"/>
              </w:rPr>
              <w:t>tilbudt</w:t>
            </w:r>
            <w:r w:rsidR="006140C2">
              <w:rPr>
                <w:szCs w:val="24"/>
              </w:rPr>
              <w:t>e</w:t>
            </w:r>
            <w:r w:rsidR="0049183B">
              <w:rPr>
                <w:szCs w:val="24"/>
              </w:rPr>
              <w:t xml:space="preserve"> presser har automatisk brekkstiftåpner. Det har vi ikke verifisert tidligere. </w:t>
            </w:r>
          </w:p>
          <w:p w:rsidR="003B466D" w:rsidRDefault="003B466D" w:rsidP="005A7512">
            <w:pPr>
              <w:rPr>
                <w:szCs w:val="24"/>
              </w:rPr>
            </w:pPr>
          </w:p>
          <w:p w:rsidR="003B466D" w:rsidRDefault="003B466D" w:rsidP="005A7512">
            <w:pPr>
              <w:rPr>
                <w:szCs w:val="24"/>
              </w:rPr>
            </w:pPr>
            <w:r>
              <w:rPr>
                <w:szCs w:val="24"/>
              </w:rPr>
              <w:t>Blodvipper er ikke testet ved vår blodbank i denne utprøvingen.</w:t>
            </w:r>
          </w:p>
          <w:p w:rsidR="005A7512" w:rsidRDefault="005A7512" w:rsidP="005A7512">
            <w:pPr>
              <w:rPr>
                <w:szCs w:val="24"/>
              </w:rPr>
            </w:pPr>
          </w:p>
          <w:p w:rsidR="0049183B" w:rsidRDefault="00E8781F" w:rsidP="005A7512">
            <w:pPr>
              <w:rPr>
                <w:szCs w:val="24"/>
              </w:rPr>
            </w:pPr>
            <w:r>
              <w:rPr>
                <w:b/>
                <w:szCs w:val="24"/>
              </w:rPr>
              <w:t>Plan for u</w:t>
            </w:r>
            <w:r w:rsidR="0049183B" w:rsidRPr="0049183B">
              <w:rPr>
                <w:b/>
                <w:szCs w:val="24"/>
              </w:rPr>
              <w:t>tførelse:</w:t>
            </w:r>
            <w:r w:rsidR="0049183B">
              <w:rPr>
                <w:szCs w:val="24"/>
              </w:rPr>
              <w:t xml:space="preserve"> se </w:t>
            </w:r>
            <w:r w:rsidR="00097644">
              <w:rPr>
                <w:szCs w:val="24"/>
              </w:rPr>
              <w:t xml:space="preserve">vedlegg - </w:t>
            </w:r>
            <w:r w:rsidR="0049183B">
              <w:rPr>
                <w:szCs w:val="24"/>
              </w:rPr>
              <w:t>skjema for dokumentasjon av resultater</w:t>
            </w:r>
          </w:p>
          <w:p w:rsidR="0049183B" w:rsidRDefault="00872668" w:rsidP="005A7512">
            <w:pPr>
              <w:rPr>
                <w:szCs w:val="24"/>
              </w:rPr>
            </w:pPr>
            <w:r>
              <w:rPr>
                <w:szCs w:val="24"/>
              </w:rPr>
              <w:t>Kommentarer</w:t>
            </w:r>
            <w:r w:rsidR="0049183B">
              <w:rPr>
                <w:szCs w:val="24"/>
              </w:rPr>
              <w:t>:</w:t>
            </w:r>
          </w:p>
          <w:p w:rsidR="005A7512" w:rsidRPr="0049183B" w:rsidRDefault="0049183B" w:rsidP="0049183B">
            <w:pPr>
              <w:pStyle w:val="Listeavsnitt"/>
              <w:numPr>
                <w:ilvl w:val="0"/>
                <w:numId w:val="1"/>
              </w:numPr>
              <w:rPr>
                <w:szCs w:val="24"/>
              </w:rPr>
            </w:pPr>
            <w:r>
              <w:rPr>
                <w:szCs w:val="24"/>
              </w:rPr>
              <w:t>Blodpose</w:t>
            </w:r>
            <w:r w:rsidR="005A7512" w:rsidRPr="0049183B">
              <w:rPr>
                <w:szCs w:val="24"/>
              </w:rPr>
              <w:t>settene ble veid</w:t>
            </w:r>
            <w:r w:rsidRPr="0049183B">
              <w:rPr>
                <w:szCs w:val="24"/>
              </w:rPr>
              <w:t xml:space="preserve"> før</w:t>
            </w:r>
            <w:r w:rsidR="005A7512" w:rsidRPr="0049183B">
              <w:rPr>
                <w:szCs w:val="24"/>
              </w:rPr>
              <w:t xml:space="preserve"> og etter tapping. </w:t>
            </w:r>
          </w:p>
          <w:p w:rsidR="005A7512" w:rsidRPr="0049183B" w:rsidRDefault="005A7512" w:rsidP="0049183B">
            <w:pPr>
              <w:pStyle w:val="Listeavsnitt"/>
              <w:numPr>
                <w:ilvl w:val="0"/>
                <w:numId w:val="1"/>
              </w:numPr>
              <w:rPr>
                <w:szCs w:val="24"/>
              </w:rPr>
            </w:pPr>
            <w:r w:rsidRPr="0049183B">
              <w:rPr>
                <w:szCs w:val="24"/>
              </w:rPr>
              <w:t xml:space="preserve">Hb ble målt i </w:t>
            </w:r>
            <w:r w:rsidR="0049183B">
              <w:rPr>
                <w:szCs w:val="24"/>
              </w:rPr>
              <w:t>fullblodposene</w:t>
            </w:r>
            <w:r w:rsidRPr="0049183B">
              <w:rPr>
                <w:szCs w:val="24"/>
              </w:rPr>
              <w:t>.</w:t>
            </w:r>
          </w:p>
          <w:p w:rsidR="0049183B" w:rsidRPr="0049183B" w:rsidRDefault="0049183B" w:rsidP="0049183B">
            <w:pPr>
              <w:pStyle w:val="Listeavsnitt"/>
              <w:numPr>
                <w:ilvl w:val="0"/>
                <w:numId w:val="1"/>
              </w:numPr>
              <w:rPr>
                <w:szCs w:val="24"/>
              </w:rPr>
            </w:pPr>
            <w:r w:rsidRPr="0049183B">
              <w:rPr>
                <w:szCs w:val="24"/>
              </w:rPr>
              <w:t>Hviletid på kjøleplate: min. 1 time</w:t>
            </w:r>
          </w:p>
          <w:p w:rsidR="005A7512" w:rsidRPr="0049183B" w:rsidRDefault="005A7512" w:rsidP="0049183B">
            <w:pPr>
              <w:pStyle w:val="Listeavsnitt"/>
              <w:numPr>
                <w:ilvl w:val="0"/>
                <w:numId w:val="1"/>
              </w:numPr>
              <w:rPr>
                <w:szCs w:val="24"/>
              </w:rPr>
            </w:pPr>
            <w:r w:rsidRPr="0049183B">
              <w:rPr>
                <w:szCs w:val="24"/>
              </w:rPr>
              <w:t xml:space="preserve">Hb og Hct </w:t>
            </w:r>
            <w:r w:rsidR="0049183B">
              <w:rPr>
                <w:szCs w:val="24"/>
              </w:rPr>
              <w:t xml:space="preserve">ble </w:t>
            </w:r>
            <w:r w:rsidRPr="0049183B">
              <w:rPr>
                <w:szCs w:val="24"/>
              </w:rPr>
              <w:t>målt i erytrocyttkonsentrate</w:t>
            </w:r>
            <w:r w:rsidR="0049183B">
              <w:rPr>
                <w:szCs w:val="24"/>
              </w:rPr>
              <w:t>ne</w:t>
            </w:r>
            <w:r w:rsidRPr="0049183B">
              <w:rPr>
                <w:szCs w:val="24"/>
              </w:rPr>
              <w:t>.</w:t>
            </w:r>
          </w:p>
          <w:p w:rsidR="005A7512" w:rsidRPr="0049183B" w:rsidRDefault="005A7512" w:rsidP="0049183B">
            <w:pPr>
              <w:pStyle w:val="Listeavsnitt"/>
              <w:numPr>
                <w:ilvl w:val="0"/>
                <w:numId w:val="1"/>
              </w:numPr>
              <w:rPr>
                <w:szCs w:val="24"/>
              </w:rPr>
            </w:pPr>
            <w:r w:rsidRPr="0049183B">
              <w:rPr>
                <w:szCs w:val="24"/>
              </w:rPr>
              <w:lastRenderedPageBreak/>
              <w:t xml:space="preserve">Flowcytometri </w:t>
            </w:r>
            <w:r w:rsidR="0049183B">
              <w:rPr>
                <w:szCs w:val="24"/>
              </w:rPr>
              <w:t xml:space="preserve">for telling av hvite blodlegemer </w:t>
            </w:r>
            <w:r w:rsidRPr="0049183B">
              <w:rPr>
                <w:szCs w:val="24"/>
              </w:rPr>
              <w:t xml:space="preserve">ble utført på </w:t>
            </w:r>
            <w:r w:rsidR="0049183B">
              <w:rPr>
                <w:szCs w:val="24"/>
              </w:rPr>
              <w:t xml:space="preserve">erytrocyttkonsentrat tappet på </w:t>
            </w:r>
            <w:r w:rsidRPr="0049183B">
              <w:rPr>
                <w:szCs w:val="24"/>
              </w:rPr>
              <w:t>Fresenius Kabi</w:t>
            </w:r>
            <w:r w:rsidR="0049183B">
              <w:rPr>
                <w:szCs w:val="24"/>
              </w:rPr>
              <w:t xml:space="preserve">s poser. </w:t>
            </w:r>
            <w:r w:rsidR="00D93494">
              <w:rPr>
                <w:szCs w:val="24"/>
              </w:rPr>
              <w:t xml:space="preserve">Denne analysen er utført ved </w:t>
            </w:r>
            <w:r w:rsidR="00D93494">
              <w:t xml:space="preserve">Blodbanken ved </w:t>
            </w:r>
            <w:r w:rsidR="00D93494" w:rsidRPr="00E1158E">
              <w:t>Stavanger Universitetssjukehus</w:t>
            </w:r>
            <w:r w:rsidR="00D93494">
              <w:t xml:space="preserve"> på </w:t>
            </w:r>
            <w:r w:rsidR="00D93494" w:rsidRPr="00E1158E">
              <w:t>BD FACSCanto™II.</w:t>
            </w:r>
            <w:r w:rsidR="00573484">
              <w:t xml:space="preserve"> Blodbanken på Ullevål, som vi ellers bruker, hadde ikke kapasitet til å analysere prøvene fra denne utprøvingen. </w:t>
            </w:r>
          </w:p>
          <w:p w:rsidR="005A7512" w:rsidRPr="0049183B" w:rsidRDefault="005A7512" w:rsidP="0049183B">
            <w:pPr>
              <w:pStyle w:val="Listeavsnitt"/>
              <w:numPr>
                <w:ilvl w:val="0"/>
                <w:numId w:val="1"/>
              </w:numPr>
              <w:rPr>
                <w:szCs w:val="24"/>
              </w:rPr>
            </w:pPr>
            <w:r w:rsidRPr="0049183B">
              <w:rPr>
                <w:szCs w:val="24"/>
              </w:rPr>
              <w:t>Hvite, Røde og Trc ble målt i plasma.</w:t>
            </w:r>
          </w:p>
          <w:p w:rsidR="005A7512" w:rsidRPr="0049183B" w:rsidRDefault="005A7512" w:rsidP="0049183B">
            <w:pPr>
              <w:pStyle w:val="Listeavsnitt"/>
              <w:numPr>
                <w:ilvl w:val="0"/>
                <w:numId w:val="1"/>
              </w:numPr>
              <w:rPr>
                <w:szCs w:val="24"/>
              </w:rPr>
            </w:pPr>
            <w:r w:rsidRPr="0049183B">
              <w:rPr>
                <w:szCs w:val="24"/>
              </w:rPr>
              <w:t xml:space="preserve">Filterne ble veid </w:t>
            </w:r>
            <w:r w:rsidR="00E8781F">
              <w:rPr>
                <w:szCs w:val="24"/>
              </w:rPr>
              <w:t xml:space="preserve">før og etter filtrering, for å kunne beregne tap av </w:t>
            </w:r>
            <w:r w:rsidRPr="0049183B">
              <w:rPr>
                <w:szCs w:val="24"/>
              </w:rPr>
              <w:t>blod</w:t>
            </w:r>
            <w:r w:rsidR="00E8781F">
              <w:rPr>
                <w:szCs w:val="24"/>
              </w:rPr>
              <w:t xml:space="preserve"> i filteret</w:t>
            </w:r>
            <w:r w:rsidRPr="0049183B">
              <w:rPr>
                <w:szCs w:val="24"/>
              </w:rPr>
              <w:t>.</w:t>
            </w:r>
          </w:p>
          <w:p w:rsidR="005A7512" w:rsidRPr="0049183B" w:rsidRDefault="005A7512" w:rsidP="0049183B">
            <w:pPr>
              <w:pStyle w:val="Listeavsnitt"/>
              <w:numPr>
                <w:ilvl w:val="0"/>
                <w:numId w:val="1"/>
              </w:numPr>
              <w:rPr>
                <w:szCs w:val="24"/>
              </w:rPr>
            </w:pPr>
            <w:r w:rsidRPr="0049183B">
              <w:rPr>
                <w:szCs w:val="24"/>
              </w:rPr>
              <w:t>Erytrocyttkonsentratene og plasmaposene ble veid og sammenlignet med resultatene fra pressene.</w:t>
            </w:r>
          </w:p>
          <w:p w:rsidR="005A7512" w:rsidRPr="0049183B" w:rsidRDefault="005A7512" w:rsidP="0049183B">
            <w:pPr>
              <w:pStyle w:val="Listeavsnitt"/>
              <w:numPr>
                <w:ilvl w:val="0"/>
                <w:numId w:val="1"/>
              </w:numPr>
              <w:rPr>
                <w:szCs w:val="24"/>
              </w:rPr>
            </w:pPr>
            <w:r w:rsidRPr="0049183B">
              <w:rPr>
                <w:szCs w:val="24"/>
              </w:rPr>
              <w:t xml:space="preserve">Det ble målt % hemolyse på 3.dag på </w:t>
            </w:r>
            <w:r w:rsidR="00E8781F">
              <w:rPr>
                <w:szCs w:val="24"/>
              </w:rPr>
              <w:t xml:space="preserve">ca </w:t>
            </w:r>
            <w:r w:rsidRPr="0049183B">
              <w:rPr>
                <w:szCs w:val="24"/>
              </w:rPr>
              <w:t>85</w:t>
            </w:r>
            <w:r w:rsidR="00E8781F">
              <w:rPr>
                <w:szCs w:val="24"/>
              </w:rPr>
              <w:t xml:space="preserve"> </w:t>
            </w:r>
            <w:r w:rsidRPr="0049183B">
              <w:rPr>
                <w:szCs w:val="24"/>
              </w:rPr>
              <w:t>% av posene, og på 28.dag på 10 poser fra hver produsent.</w:t>
            </w:r>
          </w:p>
          <w:p w:rsidR="00D93494" w:rsidRDefault="00E8781F" w:rsidP="00D93494">
            <w:pPr>
              <w:pStyle w:val="Listeavsnitt"/>
              <w:numPr>
                <w:ilvl w:val="0"/>
                <w:numId w:val="1"/>
              </w:numPr>
              <w:rPr>
                <w:szCs w:val="24"/>
              </w:rPr>
            </w:pPr>
            <w:r w:rsidRPr="00E8781F">
              <w:rPr>
                <w:szCs w:val="24"/>
              </w:rPr>
              <w:t xml:space="preserve">Fra </w:t>
            </w:r>
            <w:r w:rsidR="00872668" w:rsidRPr="00E8781F">
              <w:rPr>
                <w:szCs w:val="24"/>
              </w:rPr>
              <w:t>Maco</w:t>
            </w:r>
            <w:r w:rsidR="00872668">
              <w:rPr>
                <w:szCs w:val="24"/>
              </w:rPr>
              <w:t xml:space="preserve"> </w:t>
            </w:r>
            <w:r w:rsidR="00872668" w:rsidRPr="00E8781F">
              <w:rPr>
                <w:szCs w:val="24"/>
              </w:rPr>
              <w:t>Pharma</w:t>
            </w:r>
            <w:r w:rsidR="005A7512" w:rsidRPr="00E8781F">
              <w:rPr>
                <w:szCs w:val="24"/>
              </w:rPr>
              <w:t xml:space="preserve"> har det vært to presser inne i bildet</w:t>
            </w:r>
            <w:r w:rsidRPr="00E8781F">
              <w:rPr>
                <w:szCs w:val="24"/>
              </w:rPr>
              <w:t>. Da den første gav uriktige</w:t>
            </w:r>
            <w:r w:rsidR="005A7512" w:rsidRPr="00E8781F">
              <w:rPr>
                <w:szCs w:val="24"/>
              </w:rPr>
              <w:t xml:space="preserve"> resulta</w:t>
            </w:r>
            <w:r w:rsidRPr="00E8781F">
              <w:rPr>
                <w:szCs w:val="24"/>
              </w:rPr>
              <w:t xml:space="preserve">ter på restvekt av </w:t>
            </w:r>
            <w:r w:rsidR="00872668" w:rsidRPr="00E8781F">
              <w:rPr>
                <w:szCs w:val="24"/>
              </w:rPr>
              <w:t>SAG</w:t>
            </w:r>
            <w:r w:rsidR="00872668">
              <w:rPr>
                <w:szCs w:val="24"/>
              </w:rPr>
              <w:t>m</w:t>
            </w:r>
            <w:r w:rsidR="00872668" w:rsidRPr="00E8781F">
              <w:rPr>
                <w:szCs w:val="24"/>
              </w:rPr>
              <w:t>-løsning</w:t>
            </w:r>
            <w:r w:rsidRPr="00E8781F">
              <w:rPr>
                <w:szCs w:val="24"/>
              </w:rPr>
              <w:t>, ble den byttet</w:t>
            </w:r>
            <w:r w:rsidR="005A7512" w:rsidRPr="00E8781F">
              <w:rPr>
                <w:szCs w:val="24"/>
              </w:rPr>
              <w:t>. Dette viste seg å være en program</w:t>
            </w:r>
            <w:r w:rsidRPr="00E8781F">
              <w:rPr>
                <w:szCs w:val="24"/>
              </w:rPr>
              <w:t>feil</w:t>
            </w:r>
            <w:r w:rsidR="005A7512" w:rsidRPr="00E8781F">
              <w:rPr>
                <w:szCs w:val="24"/>
              </w:rPr>
              <w:t xml:space="preserve">. Vi </w:t>
            </w:r>
            <w:r w:rsidRPr="00E8781F">
              <w:rPr>
                <w:szCs w:val="24"/>
              </w:rPr>
              <w:t>måtte derfor k</w:t>
            </w:r>
            <w:r w:rsidR="005A7512" w:rsidRPr="00E8781F">
              <w:rPr>
                <w:szCs w:val="24"/>
              </w:rPr>
              <w:t xml:space="preserve">ontrollveie 34 </w:t>
            </w:r>
            <w:r w:rsidR="00872668" w:rsidRPr="00E8781F">
              <w:rPr>
                <w:szCs w:val="24"/>
              </w:rPr>
              <w:t>SAG</w:t>
            </w:r>
            <w:r w:rsidR="00872668">
              <w:rPr>
                <w:szCs w:val="24"/>
              </w:rPr>
              <w:t>m</w:t>
            </w:r>
            <w:r w:rsidR="00872668" w:rsidRPr="00E8781F">
              <w:rPr>
                <w:szCs w:val="24"/>
              </w:rPr>
              <w:t>-poser</w:t>
            </w:r>
            <w:r w:rsidR="005A7512" w:rsidRPr="00E8781F">
              <w:rPr>
                <w:szCs w:val="24"/>
              </w:rPr>
              <w:t xml:space="preserve">. Disse gav et restvolum på </w:t>
            </w:r>
            <w:r w:rsidRPr="00E8781F">
              <w:rPr>
                <w:szCs w:val="24"/>
              </w:rPr>
              <w:t>(</w:t>
            </w:r>
            <w:r w:rsidR="005A7512" w:rsidRPr="00E8781F">
              <w:rPr>
                <w:szCs w:val="24"/>
              </w:rPr>
              <w:t>3-8</w:t>
            </w:r>
            <w:r w:rsidRPr="00E8781F">
              <w:rPr>
                <w:szCs w:val="24"/>
              </w:rPr>
              <w:t xml:space="preserve">) </w:t>
            </w:r>
            <w:r w:rsidR="005A7512" w:rsidRPr="00E8781F">
              <w:rPr>
                <w:szCs w:val="24"/>
              </w:rPr>
              <w:t xml:space="preserve">g med et snitt på 4g. </w:t>
            </w:r>
          </w:p>
          <w:p w:rsidR="00D93494" w:rsidRDefault="00D93494" w:rsidP="00D93494">
            <w:pPr>
              <w:pStyle w:val="Listeavsnitt"/>
              <w:numPr>
                <w:ilvl w:val="0"/>
                <w:numId w:val="1"/>
              </w:numPr>
              <w:rPr>
                <w:szCs w:val="24"/>
              </w:rPr>
            </w:pPr>
            <w:r w:rsidRPr="00D93494">
              <w:rPr>
                <w:szCs w:val="24"/>
              </w:rPr>
              <w:t>Faktor 8 er målt ved Seksjon for hemostase og trombose, Avdeling for medisinsk biokjemi, Rikshospitalet.</w:t>
            </w:r>
          </w:p>
          <w:p w:rsidR="00D03DD7" w:rsidRPr="003B466D" w:rsidRDefault="00D93494" w:rsidP="00A7283C">
            <w:pPr>
              <w:pStyle w:val="Listeavsnitt"/>
              <w:numPr>
                <w:ilvl w:val="0"/>
                <w:numId w:val="1"/>
              </w:numPr>
            </w:pPr>
            <w:r>
              <w:rPr>
                <w:szCs w:val="24"/>
              </w:rPr>
              <w:t>Skjema for å vurdere blodposesettenes</w:t>
            </w:r>
            <w:r w:rsidRPr="00D93494">
              <w:rPr>
                <w:szCs w:val="24"/>
              </w:rPr>
              <w:t xml:space="preserve"> brukervennlighet ble </w:t>
            </w:r>
            <w:r>
              <w:rPr>
                <w:szCs w:val="24"/>
              </w:rPr>
              <w:t xml:space="preserve">fylt ut av bioingeniørene som </w:t>
            </w:r>
            <w:r w:rsidR="00FE6BF3">
              <w:rPr>
                <w:szCs w:val="24"/>
              </w:rPr>
              <w:t xml:space="preserve">utførte </w:t>
            </w:r>
            <w:r w:rsidRPr="00D93494">
              <w:rPr>
                <w:szCs w:val="24"/>
              </w:rPr>
              <w:t>tappingene</w:t>
            </w:r>
            <w:r w:rsidR="00FE6BF3">
              <w:rPr>
                <w:szCs w:val="24"/>
              </w:rPr>
              <w:t>.</w:t>
            </w:r>
          </w:p>
          <w:p w:rsidR="003B466D" w:rsidRPr="00AE4C85" w:rsidRDefault="003B466D" w:rsidP="003B466D">
            <w:pPr>
              <w:pStyle w:val="Listeavsnitt"/>
            </w:pPr>
          </w:p>
        </w:tc>
      </w:tr>
    </w:tbl>
    <w:p w:rsidR="00C76173" w:rsidRDefault="00C761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3664"/>
        <w:gridCol w:w="3662"/>
      </w:tblGrid>
      <w:tr w:rsidR="00C76173" w:rsidRPr="00AE4C85" w:rsidTr="00C76173">
        <w:tc>
          <w:tcPr>
            <w:tcW w:w="5000" w:type="pct"/>
            <w:gridSpan w:val="3"/>
          </w:tcPr>
          <w:p w:rsidR="00C76173" w:rsidRPr="00E8781F" w:rsidRDefault="003941C4" w:rsidP="005126BF">
            <w:pPr>
              <w:rPr>
                <w:b/>
              </w:rPr>
            </w:pPr>
            <w:r>
              <w:rPr>
                <w:b/>
              </w:rPr>
              <w:t xml:space="preserve">Kvalitet - </w:t>
            </w:r>
            <w:r w:rsidR="005126BF">
              <w:rPr>
                <w:b/>
              </w:rPr>
              <w:t>R</w:t>
            </w:r>
            <w:r w:rsidR="00C76173" w:rsidRPr="00E8781F">
              <w:rPr>
                <w:b/>
              </w:rPr>
              <w:t>esultater</w:t>
            </w:r>
            <w:r>
              <w:rPr>
                <w:b/>
              </w:rPr>
              <w:t xml:space="preserve"> fra utprøving</w:t>
            </w:r>
          </w:p>
        </w:tc>
      </w:tr>
      <w:tr w:rsidR="00C76173" w:rsidRPr="00AE4C85" w:rsidTr="00C76173">
        <w:tc>
          <w:tcPr>
            <w:tcW w:w="1667" w:type="pct"/>
          </w:tcPr>
          <w:p w:rsidR="00C76173" w:rsidRPr="00E8781F" w:rsidRDefault="00C76173" w:rsidP="00E8781F">
            <w:pPr>
              <w:rPr>
                <w:b/>
              </w:rPr>
            </w:pPr>
            <w:r>
              <w:rPr>
                <w:b/>
              </w:rPr>
              <w:t>Fullblod</w:t>
            </w:r>
          </w:p>
        </w:tc>
        <w:tc>
          <w:tcPr>
            <w:tcW w:w="1667" w:type="pct"/>
          </w:tcPr>
          <w:p w:rsidR="00C76173" w:rsidRDefault="00872668" w:rsidP="00C76173">
            <w:pPr>
              <w:jc w:val="center"/>
              <w:rPr>
                <w:b/>
              </w:rPr>
            </w:pPr>
            <w:r>
              <w:rPr>
                <w:b/>
              </w:rPr>
              <w:t>Maco Pharma</w:t>
            </w:r>
          </w:p>
        </w:tc>
        <w:tc>
          <w:tcPr>
            <w:tcW w:w="1666" w:type="pct"/>
          </w:tcPr>
          <w:p w:rsidR="00C76173" w:rsidRDefault="00C76173" w:rsidP="00882142">
            <w:pPr>
              <w:jc w:val="center"/>
              <w:rPr>
                <w:b/>
              </w:rPr>
            </w:pPr>
            <w:r>
              <w:rPr>
                <w:b/>
              </w:rPr>
              <w:t>Fresenius Kabi</w:t>
            </w:r>
          </w:p>
        </w:tc>
      </w:tr>
      <w:tr w:rsidR="00882142" w:rsidRPr="00AE4C85" w:rsidTr="00882142">
        <w:tc>
          <w:tcPr>
            <w:tcW w:w="1667" w:type="pct"/>
          </w:tcPr>
          <w:p w:rsidR="00882142" w:rsidRPr="00882142" w:rsidRDefault="00C76173" w:rsidP="00E8781F">
            <w:pPr>
              <w:rPr>
                <w:b/>
              </w:rPr>
            </w:pPr>
            <w:r>
              <w:rPr>
                <w:b/>
              </w:rPr>
              <w:t>Krav</w:t>
            </w:r>
            <w:r w:rsidR="00882142" w:rsidRPr="00882142">
              <w:rPr>
                <w:b/>
              </w:rPr>
              <w:t xml:space="preserve">: </w:t>
            </w:r>
          </w:p>
          <w:p w:rsidR="00882142" w:rsidRDefault="00882142" w:rsidP="00E8781F">
            <w:r>
              <w:t xml:space="preserve">Hemoglobin: </w:t>
            </w:r>
            <w:r w:rsidR="00741C65">
              <w:rPr>
                <w:rFonts w:ascii="Albertus Medium" w:hAnsi="Albertus Medium"/>
              </w:rPr>
              <w:t>≥</w:t>
            </w:r>
            <w:r w:rsidR="00741C65">
              <w:t xml:space="preserve"> 45g/enhet</w:t>
            </w:r>
          </w:p>
          <w:p w:rsidR="00882142" w:rsidRDefault="00882142" w:rsidP="00E8781F"/>
          <w:p w:rsidR="00882142" w:rsidRDefault="00882142" w:rsidP="00E8781F"/>
          <w:p w:rsidR="00882142" w:rsidRDefault="00882142" w:rsidP="00E8781F"/>
          <w:p w:rsidR="00882142" w:rsidRDefault="00882142" w:rsidP="00E8781F"/>
          <w:p w:rsidR="00882142" w:rsidRDefault="00882142" w:rsidP="00E8781F">
            <w:r>
              <w:t xml:space="preserve">Volum: </w:t>
            </w:r>
            <w:r w:rsidR="00741C65">
              <w:t>450 ml ± 50ml</w:t>
            </w:r>
          </w:p>
          <w:p w:rsidR="00741C65" w:rsidRDefault="00741C65" w:rsidP="00E8781F"/>
          <w:p w:rsidR="00741C65" w:rsidRDefault="00741C65" w:rsidP="00E8781F"/>
          <w:p w:rsidR="00741C65" w:rsidRDefault="00741C65" w:rsidP="00E8781F"/>
          <w:p w:rsidR="00741C65" w:rsidRDefault="00741C65" w:rsidP="00E8781F"/>
          <w:p w:rsidR="00882142" w:rsidRDefault="00741C65" w:rsidP="00E8781F">
            <w:r w:rsidRPr="00741C65">
              <w:t>Tappetid</w:t>
            </w:r>
            <w:r w:rsidR="007A0732">
              <w:t>: 3-15 min</w:t>
            </w:r>
          </w:p>
          <w:p w:rsidR="00C76173" w:rsidRDefault="00C76173" w:rsidP="00E8781F"/>
          <w:p w:rsidR="00C76173" w:rsidRDefault="00C76173" w:rsidP="00E8781F"/>
          <w:p w:rsidR="00C76173" w:rsidRDefault="00C76173" w:rsidP="00E8781F"/>
          <w:p w:rsidR="007A0732" w:rsidRPr="00741C65" w:rsidRDefault="007A0732" w:rsidP="007A0732">
            <w:pPr>
              <w:rPr>
                <w:b/>
              </w:rPr>
            </w:pPr>
            <w:r w:rsidRPr="00741C65">
              <w:rPr>
                <w:b/>
              </w:rPr>
              <w:t>Andre parameter:</w:t>
            </w:r>
          </w:p>
          <w:p w:rsidR="00C76173" w:rsidRDefault="00C76173" w:rsidP="00E8781F">
            <w:r>
              <w:t>Filtre</w:t>
            </w:r>
            <w:r w:rsidR="000B795A">
              <w:t>r</w:t>
            </w:r>
            <w:r>
              <w:t>ingstid</w:t>
            </w:r>
          </w:p>
          <w:p w:rsidR="00C7156F" w:rsidRPr="000B795A" w:rsidRDefault="000B795A" w:rsidP="00E8781F">
            <w:pPr>
              <w:rPr>
                <w:sz w:val="16"/>
                <w:szCs w:val="16"/>
              </w:rPr>
            </w:pPr>
            <w:r w:rsidRPr="000B795A">
              <w:rPr>
                <w:sz w:val="16"/>
                <w:szCs w:val="16"/>
              </w:rPr>
              <w:t>(bør være &lt; 60 min)</w:t>
            </w:r>
          </w:p>
          <w:p w:rsidR="00C7156F" w:rsidRPr="000B795A" w:rsidRDefault="00C7156F" w:rsidP="00E8781F">
            <w:pPr>
              <w:rPr>
                <w:sz w:val="32"/>
                <w:szCs w:val="32"/>
              </w:rPr>
            </w:pPr>
          </w:p>
          <w:p w:rsidR="00C7156F" w:rsidRDefault="00C7156F" w:rsidP="00E8781F"/>
          <w:p w:rsidR="00C7156F" w:rsidRDefault="00C7156F" w:rsidP="00E8781F"/>
          <w:p w:rsidR="00C7156F" w:rsidRDefault="00C7156F" w:rsidP="00E8781F">
            <w:r>
              <w:t>Pressetid</w:t>
            </w:r>
          </w:p>
          <w:p w:rsidR="00597721" w:rsidRDefault="00597721" w:rsidP="00E8781F"/>
          <w:p w:rsidR="00597721" w:rsidRDefault="00597721" w:rsidP="00E8781F"/>
          <w:p w:rsidR="00597721" w:rsidRDefault="00597721" w:rsidP="00E8781F"/>
          <w:p w:rsidR="00597721" w:rsidRDefault="00597721" w:rsidP="00E8781F"/>
          <w:p w:rsidR="00597721" w:rsidRPr="00741C65" w:rsidRDefault="00597721" w:rsidP="00E8781F">
            <w:r>
              <w:t>Restvolum i filter</w:t>
            </w:r>
          </w:p>
        </w:tc>
        <w:tc>
          <w:tcPr>
            <w:tcW w:w="1667" w:type="pct"/>
          </w:tcPr>
          <w:p w:rsidR="00882142" w:rsidRDefault="00882142" w:rsidP="00E8781F"/>
          <w:p w:rsidR="00882142" w:rsidRDefault="00882142" w:rsidP="00E8781F">
            <w:r>
              <w:t>Mean:</w:t>
            </w:r>
            <w:r w:rsidR="00725062">
              <w:t xml:space="preserve"> 57</w:t>
            </w:r>
            <w:r w:rsidR="005126BF">
              <w:t xml:space="preserve"> g</w:t>
            </w:r>
          </w:p>
          <w:p w:rsidR="00882142" w:rsidRDefault="00882142" w:rsidP="00E8781F">
            <w:r>
              <w:t>Maks:</w:t>
            </w:r>
            <w:r w:rsidR="00725062">
              <w:t xml:space="preserve"> 68</w:t>
            </w:r>
            <w:r w:rsidR="005126BF">
              <w:t xml:space="preserve"> g</w:t>
            </w:r>
          </w:p>
          <w:p w:rsidR="00882142" w:rsidRDefault="00882142" w:rsidP="00E8781F">
            <w:r>
              <w:t>Min:</w:t>
            </w:r>
            <w:r w:rsidR="00725062">
              <w:t xml:space="preserve"> 49</w:t>
            </w:r>
            <w:r w:rsidR="005126BF">
              <w:t xml:space="preserve"> g</w:t>
            </w:r>
          </w:p>
          <w:p w:rsidR="00882142" w:rsidRDefault="00882142" w:rsidP="00E8781F">
            <w:r>
              <w:t>Antall:</w:t>
            </w:r>
            <w:r w:rsidR="005126BF">
              <w:t xml:space="preserve"> 62 </w:t>
            </w:r>
          </w:p>
          <w:p w:rsidR="00C76173" w:rsidRDefault="00C76173" w:rsidP="00882142"/>
          <w:p w:rsidR="00882142" w:rsidRPr="006140C2" w:rsidRDefault="00882142" w:rsidP="00882142">
            <w:r w:rsidRPr="006140C2">
              <w:t>Mean:</w:t>
            </w:r>
            <w:r w:rsidR="005126BF" w:rsidRPr="006140C2">
              <w:t xml:space="preserve"> 454 ml</w:t>
            </w:r>
          </w:p>
          <w:p w:rsidR="00882142" w:rsidRPr="006140C2" w:rsidRDefault="00882142" w:rsidP="00882142">
            <w:r w:rsidRPr="006140C2">
              <w:t>Maks:</w:t>
            </w:r>
            <w:r w:rsidR="005126BF" w:rsidRPr="006140C2">
              <w:t xml:space="preserve"> 461 ml</w:t>
            </w:r>
          </w:p>
          <w:p w:rsidR="00882142" w:rsidRPr="006140C2" w:rsidRDefault="00882142" w:rsidP="00882142">
            <w:r w:rsidRPr="006140C2">
              <w:t>Min:</w:t>
            </w:r>
            <w:r w:rsidR="005126BF" w:rsidRPr="006140C2">
              <w:t xml:space="preserve"> 443 ml</w:t>
            </w:r>
          </w:p>
          <w:p w:rsidR="00882142" w:rsidRPr="005126BF" w:rsidRDefault="00882142" w:rsidP="00882142">
            <w:r w:rsidRPr="005126BF">
              <w:t>Antall:</w:t>
            </w:r>
            <w:r w:rsidR="005126BF" w:rsidRPr="005126BF">
              <w:t xml:space="preserve"> 63</w:t>
            </w:r>
          </w:p>
          <w:p w:rsidR="00882142" w:rsidRPr="005126BF" w:rsidRDefault="00882142" w:rsidP="00E8781F"/>
          <w:p w:rsidR="00C76173" w:rsidRPr="005126BF" w:rsidRDefault="00C76173" w:rsidP="00C76173">
            <w:r w:rsidRPr="005126BF">
              <w:t>Mean:</w:t>
            </w:r>
            <w:r w:rsidR="005126BF" w:rsidRPr="005126BF">
              <w:t xml:space="preserve"> 05:51 min</w:t>
            </w:r>
          </w:p>
          <w:p w:rsidR="00C76173" w:rsidRPr="005126BF" w:rsidRDefault="00C76173" w:rsidP="00C76173">
            <w:r w:rsidRPr="005126BF">
              <w:t>Maks:</w:t>
            </w:r>
            <w:r w:rsidR="005126BF" w:rsidRPr="005126BF">
              <w:t xml:space="preserve"> 10:10 min</w:t>
            </w:r>
          </w:p>
          <w:p w:rsidR="00C76173" w:rsidRPr="005126BF" w:rsidRDefault="00C76173" w:rsidP="00C76173">
            <w:r w:rsidRPr="005126BF">
              <w:t>Min:</w:t>
            </w:r>
            <w:r w:rsidR="005126BF" w:rsidRPr="005126BF">
              <w:t xml:space="preserve"> 04:10 min</w:t>
            </w:r>
          </w:p>
          <w:p w:rsidR="00C76173" w:rsidRPr="00740ED8" w:rsidRDefault="00C76173" w:rsidP="00C76173">
            <w:r w:rsidRPr="00740ED8">
              <w:t>Antall:</w:t>
            </w:r>
            <w:r w:rsidR="005126BF" w:rsidRPr="00740ED8">
              <w:t xml:space="preserve"> 67</w:t>
            </w:r>
          </w:p>
          <w:p w:rsidR="00C76173" w:rsidRPr="00740ED8" w:rsidRDefault="00C76173" w:rsidP="00C76173"/>
          <w:p w:rsidR="00C76173" w:rsidRPr="00740ED8" w:rsidRDefault="00C76173" w:rsidP="00C76173">
            <w:r w:rsidRPr="00740ED8">
              <w:t>Mean:</w:t>
            </w:r>
            <w:r w:rsidR="00740ED8" w:rsidRPr="00740ED8">
              <w:t xml:space="preserve"> 33 min</w:t>
            </w:r>
          </w:p>
          <w:p w:rsidR="00C76173" w:rsidRPr="00740ED8" w:rsidRDefault="00C76173" w:rsidP="00C76173">
            <w:r w:rsidRPr="00740ED8">
              <w:t>Maks:</w:t>
            </w:r>
            <w:r w:rsidR="00740ED8" w:rsidRPr="00740ED8">
              <w:t>55 min</w:t>
            </w:r>
          </w:p>
          <w:p w:rsidR="00C76173" w:rsidRPr="00740ED8" w:rsidRDefault="00C76173" w:rsidP="00C76173">
            <w:r w:rsidRPr="00740ED8">
              <w:t>Min:</w:t>
            </w:r>
            <w:r w:rsidR="00740ED8" w:rsidRPr="00740ED8">
              <w:t xml:space="preserve"> 17 min</w:t>
            </w:r>
          </w:p>
          <w:p w:rsidR="00C76173" w:rsidRPr="006140C2" w:rsidRDefault="00C76173" w:rsidP="00C76173">
            <w:r w:rsidRPr="006140C2">
              <w:t>Antall:</w:t>
            </w:r>
            <w:r w:rsidR="00740ED8" w:rsidRPr="006140C2">
              <w:t xml:space="preserve"> 69</w:t>
            </w:r>
          </w:p>
          <w:p w:rsidR="00C7156F" w:rsidRPr="006140C2" w:rsidRDefault="00C7156F" w:rsidP="00C7156F"/>
          <w:p w:rsidR="00C7156F" w:rsidRPr="005126BF" w:rsidRDefault="00C7156F" w:rsidP="00C7156F">
            <w:r w:rsidRPr="005126BF">
              <w:t>Mean:</w:t>
            </w:r>
            <w:r w:rsidR="005126BF" w:rsidRPr="005126BF">
              <w:t xml:space="preserve"> 02:59 min</w:t>
            </w:r>
          </w:p>
          <w:p w:rsidR="00C7156F" w:rsidRPr="005126BF" w:rsidRDefault="00C7156F" w:rsidP="00C7156F">
            <w:r w:rsidRPr="005126BF">
              <w:t>Maks:</w:t>
            </w:r>
            <w:r w:rsidR="005126BF" w:rsidRPr="005126BF">
              <w:t xml:space="preserve"> 05:10 min</w:t>
            </w:r>
          </w:p>
          <w:p w:rsidR="00C7156F" w:rsidRPr="005126BF" w:rsidRDefault="00C7156F" w:rsidP="00C7156F">
            <w:r w:rsidRPr="005126BF">
              <w:t>Min:</w:t>
            </w:r>
            <w:r w:rsidR="005126BF" w:rsidRPr="005126BF">
              <w:t xml:space="preserve"> 02:18 min</w:t>
            </w:r>
          </w:p>
          <w:p w:rsidR="00C7156F" w:rsidRPr="00FF30A9" w:rsidRDefault="00C7156F" w:rsidP="00C7156F">
            <w:r w:rsidRPr="00FF30A9">
              <w:t>Antall:</w:t>
            </w:r>
            <w:r w:rsidR="005126BF" w:rsidRPr="00FF30A9">
              <w:t xml:space="preserve"> 69</w:t>
            </w:r>
          </w:p>
          <w:p w:rsidR="00597721" w:rsidRPr="00FF30A9" w:rsidRDefault="00597721" w:rsidP="00597721"/>
          <w:p w:rsidR="00597721" w:rsidRPr="00FF30A9" w:rsidRDefault="00597721" w:rsidP="00597721">
            <w:r w:rsidRPr="00FF30A9">
              <w:t>Mean:</w:t>
            </w:r>
            <w:r w:rsidR="00FF30A9" w:rsidRPr="00FF30A9">
              <w:t xml:space="preserve"> 36 ml</w:t>
            </w:r>
          </w:p>
          <w:p w:rsidR="00597721" w:rsidRDefault="00597721" w:rsidP="00597721">
            <w:r>
              <w:t>Maks:</w:t>
            </w:r>
            <w:r w:rsidR="00FF30A9">
              <w:t xml:space="preserve"> 41 ml</w:t>
            </w:r>
          </w:p>
          <w:p w:rsidR="00597721" w:rsidRDefault="00597721" w:rsidP="00597721">
            <w:r>
              <w:t>Min:</w:t>
            </w:r>
            <w:r w:rsidR="00FF30A9">
              <w:t xml:space="preserve"> 35 ml</w:t>
            </w:r>
          </w:p>
          <w:p w:rsidR="00597721" w:rsidRDefault="00597721" w:rsidP="00A7283C">
            <w:r>
              <w:t>Antall:</w:t>
            </w:r>
            <w:r w:rsidR="00FF30A9">
              <w:t xml:space="preserve"> 63</w:t>
            </w:r>
          </w:p>
          <w:p w:rsidR="003B466D" w:rsidRPr="00882142" w:rsidRDefault="003B466D" w:rsidP="00A7283C"/>
        </w:tc>
        <w:tc>
          <w:tcPr>
            <w:tcW w:w="1666" w:type="pct"/>
          </w:tcPr>
          <w:p w:rsidR="00882142" w:rsidRDefault="00882142" w:rsidP="00E8781F">
            <w:pPr>
              <w:rPr>
                <w:b/>
              </w:rPr>
            </w:pPr>
          </w:p>
          <w:p w:rsidR="000A5B08" w:rsidRDefault="000A5B08" w:rsidP="000A5B08">
            <w:r>
              <w:t>Mean:</w:t>
            </w:r>
            <w:r w:rsidR="00545721">
              <w:t xml:space="preserve"> 55 g</w:t>
            </w:r>
          </w:p>
          <w:p w:rsidR="000A5B08" w:rsidRDefault="000A5B08" w:rsidP="000A5B08">
            <w:r>
              <w:t>Maks:</w:t>
            </w:r>
            <w:r w:rsidR="00545721">
              <w:t>74 g</w:t>
            </w:r>
          </w:p>
          <w:p w:rsidR="000A5B08" w:rsidRDefault="000A5B08" w:rsidP="000A5B08">
            <w:r>
              <w:t>Min:</w:t>
            </w:r>
            <w:r w:rsidR="00545721">
              <w:t xml:space="preserve"> 46 g</w:t>
            </w:r>
          </w:p>
          <w:p w:rsidR="000A5B08" w:rsidRDefault="000A5B08" w:rsidP="000A5B08">
            <w:r>
              <w:t>Antall:</w:t>
            </w:r>
            <w:r w:rsidR="00545721">
              <w:t xml:space="preserve"> 62</w:t>
            </w:r>
          </w:p>
          <w:p w:rsidR="000A5B08" w:rsidRDefault="000A5B08" w:rsidP="000A5B08"/>
          <w:p w:rsidR="000A5B08" w:rsidRDefault="000A5B08" w:rsidP="000A5B08">
            <w:r>
              <w:t>Mean:</w:t>
            </w:r>
            <w:r w:rsidR="00545721">
              <w:t xml:space="preserve"> 454 ml</w:t>
            </w:r>
          </w:p>
          <w:p w:rsidR="000A5B08" w:rsidRDefault="000A5B08" w:rsidP="000A5B08">
            <w:r>
              <w:t>Maks:</w:t>
            </w:r>
            <w:r w:rsidR="00545721">
              <w:t xml:space="preserve"> 476 ml</w:t>
            </w:r>
          </w:p>
          <w:p w:rsidR="000A5B08" w:rsidRDefault="000A5B08" w:rsidP="000A5B08">
            <w:r>
              <w:t>Min:</w:t>
            </w:r>
            <w:r w:rsidR="00545721">
              <w:t xml:space="preserve"> 442 ml</w:t>
            </w:r>
          </w:p>
          <w:p w:rsidR="000A5B08" w:rsidRDefault="000A5B08" w:rsidP="000A5B08">
            <w:r>
              <w:t>Antall:</w:t>
            </w:r>
            <w:r w:rsidR="00545721">
              <w:t xml:space="preserve"> 68</w:t>
            </w:r>
          </w:p>
          <w:p w:rsidR="000A5B08" w:rsidRDefault="000A5B08" w:rsidP="00E8781F">
            <w:pPr>
              <w:rPr>
                <w:b/>
              </w:rPr>
            </w:pPr>
          </w:p>
          <w:p w:rsidR="007A0732" w:rsidRDefault="007A0732" w:rsidP="007A0732">
            <w:r>
              <w:t>Mean:</w:t>
            </w:r>
            <w:r w:rsidR="00545721">
              <w:t xml:space="preserve"> 05:26 min</w:t>
            </w:r>
          </w:p>
          <w:p w:rsidR="007A0732" w:rsidRDefault="007A0732" w:rsidP="007A0732">
            <w:r>
              <w:t>Maks:</w:t>
            </w:r>
            <w:r w:rsidR="00545721">
              <w:t xml:space="preserve"> 09:31 min</w:t>
            </w:r>
          </w:p>
          <w:p w:rsidR="007A0732" w:rsidRDefault="007A0732" w:rsidP="007A0732">
            <w:r>
              <w:t>Min:</w:t>
            </w:r>
            <w:r w:rsidR="00545721">
              <w:t xml:space="preserve"> 03:34 min</w:t>
            </w:r>
          </w:p>
          <w:p w:rsidR="007A0732" w:rsidRDefault="007A0732" w:rsidP="007A0732">
            <w:r>
              <w:t>Antall:</w:t>
            </w:r>
            <w:r w:rsidR="00545721">
              <w:t xml:space="preserve"> 69</w:t>
            </w:r>
          </w:p>
          <w:p w:rsidR="007A0732" w:rsidRDefault="007A0732" w:rsidP="00E8781F">
            <w:pPr>
              <w:rPr>
                <w:b/>
              </w:rPr>
            </w:pPr>
          </w:p>
          <w:p w:rsidR="007A0732" w:rsidRDefault="007A0732" w:rsidP="007A0732">
            <w:r>
              <w:t>Mean:</w:t>
            </w:r>
            <w:r w:rsidR="00945AE4">
              <w:t xml:space="preserve"> 23 min</w:t>
            </w:r>
          </w:p>
          <w:p w:rsidR="007A0732" w:rsidRDefault="007A0732" w:rsidP="007A0732">
            <w:r>
              <w:t>Maks:</w:t>
            </w:r>
            <w:r w:rsidR="00945AE4">
              <w:t xml:space="preserve"> </w:t>
            </w:r>
            <w:r w:rsidR="00945AE4" w:rsidRPr="00945AE4">
              <w:rPr>
                <w:highlight w:val="yellow"/>
              </w:rPr>
              <w:t>108 min</w:t>
            </w:r>
          </w:p>
          <w:p w:rsidR="007A0732" w:rsidRDefault="007A0732" w:rsidP="007A0732">
            <w:r>
              <w:t>Min:</w:t>
            </w:r>
            <w:r w:rsidR="00945AE4">
              <w:t xml:space="preserve"> 12 min</w:t>
            </w:r>
          </w:p>
          <w:p w:rsidR="007A0732" w:rsidRDefault="007A0732" w:rsidP="007A0732">
            <w:r>
              <w:t>Antall:</w:t>
            </w:r>
            <w:r w:rsidR="00945AE4">
              <w:t xml:space="preserve"> 69</w:t>
            </w:r>
          </w:p>
          <w:p w:rsidR="007A0732" w:rsidRDefault="007A0732" w:rsidP="00E8781F">
            <w:pPr>
              <w:rPr>
                <w:b/>
              </w:rPr>
            </w:pPr>
          </w:p>
          <w:p w:rsidR="007A0732" w:rsidRDefault="007A0732" w:rsidP="007A0732">
            <w:r>
              <w:t>Mean:</w:t>
            </w:r>
            <w:r w:rsidR="00945AE4">
              <w:t xml:space="preserve"> 01:</w:t>
            </w:r>
            <w:r w:rsidR="002456FE">
              <w:t>39</w:t>
            </w:r>
            <w:r w:rsidR="00945AE4">
              <w:t xml:space="preserve"> min</w:t>
            </w:r>
          </w:p>
          <w:p w:rsidR="007A0732" w:rsidRDefault="007A0732" w:rsidP="007A0732">
            <w:r>
              <w:t>Maks</w:t>
            </w:r>
            <w:r w:rsidRPr="002456FE">
              <w:t>:</w:t>
            </w:r>
            <w:r w:rsidR="00945AE4" w:rsidRPr="002456FE">
              <w:t xml:space="preserve"> </w:t>
            </w:r>
            <w:r w:rsidR="002456FE">
              <w:t>02:55</w:t>
            </w:r>
            <w:r w:rsidR="00945AE4">
              <w:t xml:space="preserve"> min</w:t>
            </w:r>
          </w:p>
          <w:p w:rsidR="007A0732" w:rsidRDefault="007A0732" w:rsidP="007A0732">
            <w:r>
              <w:t>Min:</w:t>
            </w:r>
            <w:r w:rsidR="00945AE4">
              <w:t xml:space="preserve"> 01:19 min</w:t>
            </w:r>
          </w:p>
          <w:p w:rsidR="007A0732" w:rsidRDefault="007A0732" w:rsidP="007A0732">
            <w:r>
              <w:t>Antall:</w:t>
            </w:r>
            <w:r w:rsidR="00945AE4">
              <w:t xml:space="preserve"> 6</w:t>
            </w:r>
            <w:r w:rsidR="002456FE">
              <w:t>7</w:t>
            </w:r>
          </w:p>
          <w:p w:rsidR="007A0732" w:rsidRDefault="007A0732" w:rsidP="00E8781F">
            <w:pPr>
              <w:rPr>
                <w:b/>
              </w:rPr>
            </w:pPr>
          </w:p>
          <w:p w:rsidR="00597721" w:rsidRPr="00101CBC" w:rsidRDefault="00597721" w:rsidP="00597721">
            <w:r w:rsidRPr="00101CBC">
              <w:t>Mean:</w:t>
            </w:r>
            <w:r w:rsidR="00101CBC" w:rsidRPr="00101CBC">
              <w:t xml:space="preserve"> 38 ml</w:t>
            </w:r>
          </w:p>
          <w:p w:rsidR="00597721" w:rsidRDefault="00597721" w:rsidP="00597721">
            <w:r>
              <w:t>Maks:</w:t>
            </w:r>
            <w:r w:rsidR="00101CBC">
              <w:t xml:space="preserve"> 41 ml</w:t>
            </w:r>
          </w:p>
          <w:p w:rsidR="00597721" w:rsidRDefault="00597721" w:rsidP="00597721">
            <w:r>
              <w:t>Min:</w:t>
            </w:r>
            <w:r w:rsidR="00101CBC">
              <w:t xml:space="preserve"> 34 ml</w:t>
            </w:r>
          </w:p>
          <w:p w:rsidR="00597721" w:rsidRPr="00E8781F" w:rsidRDefault="00597721" w:rsidP="00A7283C">
            <w:pPr>
              <w:rPr>
                <w:b/>
              </w:rPr>
            </w:pPr>
            <w:r>
              <w:t>Antall:</w:t>
            </w:r>
            <w:r w:rsidR="00101CBC">
              <w:t xml:space="preserve"> 69</w:t>
            </w:r>
          </w:p>
        </w:tc>
      </w:tr>
      <w:tr w:rsidR="00C76173" w:rsidRPr="00AE4C85" w:rsidTr="00882142">
        <w:tc>
          <w:tcPr>
            <w:tcW w:w="1667" w:type="pct"/>
          </w:tcPr>
          <w:p w:rsidR="00C76173" w:rsidRDefault="00C76173" w:rsidP="00E8781F">
            <w:pPr>
              <w:rPr>
                <w:b/>
              </w:rPr>
            </w:pPr>
            <w:r>
              <w:rPr>
                <w:b/>
              </w:rPr>
              <w:t xml:space="preserve">Leukocyttfiltrert </w:t>
            </w:r>
            <w:r>
              <w:rPr>
                <w:b/>
              </w:rPr>
              <w:lastRenderedPageBreak/>
              <w:t>erytrocyttkonsentrat</w:t>
            </w:r>
          </w:p>
        </w:tc>
        <w:tc>
          <w:tcPr>
            <w:tcW w:w="1667" w:type="pct"/>
          </w:tcPr>
          <w:p w:rsidR="00C76173" w:rsidRDefault="00872668" w:rsidP="000B795A">
            <w:pPr>
              <w:jc w:val="center"/>
            </w:pPr>
            <w:r>
              <w:rPr>
                <w:b/>
              </w:rPr>
              <w:lastRenderedPageBreak/>
              <w:t>Maco Pharma</w:t>
            </w:r>
          </w:p>
        </w:tc>
        <w:tc>
          <w:tcPr>
            <w:tcW w:w="1666" w:type="pct"/>
          </w:tcPr>
          <w:p w:rsidR="00C76173" w:rsidRDefault="00C76173" w:rsidP="000B795A">
            <w:pPr>
              <w:jc w:val="center"/>
              <w:rPr>
                <w:b/>
              </w:rPr>
            </w:pPr>
            <w:r>
              <w:rPr>
                <w:b/>
              </w:rPr>
              <w:t>Fresenius Kabi</w:t>
            </w:r>
          </w:p>
        </w:tc>
      </w:tr>
      <w:tr w:rsidR="000A5B08" w:rsidRPr="00AE4C85" w:rsidTr="00882142">
        <w:tc>
          <w:tcPr>
            <w:tcW w:w="1667" w:type="pct"/>
          </w:tcPr>
          <w:p w:rsidR="000A5B08" w:rsidRDefault="00C76173" w:rsidP="00E8781F">
            <w:pPr>
              <w:rPr>
                <w:b/>
              </w:rPr>
            </w:pPr>
            <w:r>
              <w:rPr>
                <w:b/>
              </w:rPr>
              <w:lastRenderedPageBreak/>
              <w:t>Krav:</w:t>
            </w:r>
          </w:p>
          <w:p w:rsidR="00741C65" w:rsidRDefault="00741C65" w:rsidP="00741C65">
            <w:r>
              <w:t xml:space="preserve">Hemoglobin: </w:t>
            </w:r>
            <w:r>
              <w:rPr>
                <w:rFonts w:ascii="Albertus Medium" w:hAnsi="Albertus Medium"/>
              </w:rPr>
              <w:t xml:space="preserve">≥ </w:t>
            </w:r>
            <w:r>
              <w:t xml:space="preserve">40 g/ enhet </w:t>
            </w:r>
          </w:p>
          <w:p w:rsidR="00741C65" w:rsidRDefault="00741C65" w:rsidP="00741C65"/>
          <w:p w:rsidR="00C76173" w:rsidRDefault="00C76173" w:rsidP="00741C65"/>
          <w:p w:rsidR="00C76173" w:rsidRDefault="00C76173" w:rsidP="00741C65"/>
          <w:p w:rsidR="00C76173" w:rsidRDefault="00C76173" w:rsidP="00741C65"/>
          <w:p w:rsidR="00741C65" w:rsidRDefault="00741C65" w:rsidP="00741C65">
            <w:r>
              <w:t>Hct: 0,50 - 0,70</w:t>
            </w:r>
          </w:p>
          <w:p w:rsidR="00741C65" w:rsidRDefault="00741C65" w:rsidP="00741C65"/>
          <w:p w:rsidR="00C76173" w:rsidRDefault="00C76173" w:rsidP="00741C65"/>
          <w:p w:rsidR="00C76173" w:rsidRDefault="00C76173" w:rsidP="00741C65"/>
          <w:p w:rsidR="00C76173" w:rsidRDefault="00C76173" w:rsidP="00741C65"/>
          <w:p w:rsidR="00741C65" w:rsidRDefault="00741C65" w:rsidP="00741C65">
            <w:r>
              <w:t>Leukocytter (Flow): &lt; 1x10</w:t>
            </w:r>
            <w:r>
              <w:rPr>
                <w:vertAlign w:val="superscript"/>
              </w:rPr>
              <w:t>6</w:t>
            </w:r>
            <w:r>
              <w:t xml:space="preserve">/ enhet </w:t>
            </w:r>
          </w:p>
          <w:p w:rsidR="00741C65" w:rsidRDefault="00741C65" w:rsidP="00741C65"/>
          <w:p w:rsidR="00741C65" w:rsidRDefault="00741C65" w:rsidP="00741C65"/>
          <w:p w:rsidR="00C76173" w:rsidRDefault="00C76173" w:rsidP="00741C65"/>
          <w:p w:rsidR="00C76173" w:rsidRDefault="00C76173" w:rsidP="00741C65"/>
          <w:p w:rsidR="00FC30DA" w:rsidRDefault="00FC30DA" w:rsidP="00741C65"/>
          <w:p w:rsidR="000A5B08" w:rsidRDefault="00741C65" w:rsidP="00741C65">
            <w:r>
              <w:t>Hemolyse ved utdatering &lt; 0,8</w:t>
            </w:r>
            <w:r w:rsidRPr="005C06E3">
              <w:t> %</w:t>
            </w:r>
          </w:p>
          <w:p w:rsidR="00741C65" w:rsidRDefault="00741C65" w:rsidP="00741C65"/>
          <w:p w:rsidR="00C76173" w:rsidRDefault="00C76173" w:rsidP="00741C65"/>
          <w:p w:rsidR="00C76173" w:rsidRDefault="00C76173" w:rsidP="00741C65"/>
          <w:p w:rsidR="00741C65" w:rsidRPr="00741C65" w:rsidRDefault="00741C65" w:rsidP="00741C65">
            <w:pPr>
              <w:rPr>
                <w:b/>
              </w:rPr>
            </w:pPr>
            <w:r w:rsidRPr="00741C65">
              <w:rPr>
                <w:b/>
              </w:rPr>
              <w:t>Andre parameter:</w:t>
            </w:r>
          </w:p>
          <w:p w:rsidR="00741C65" w:rsidRDefault="00741C65" w:rsidP="00741C65">
            <w:r>
              <w:t>Volum</w:t>
            </w:r>
          </w:p>
          <w:p w:rsidR="00741C65" w:rsidRDefault="00741C65" w:rsidP="00741C65"/>
          <w:p w:rsidR="00C76173" w:rsidRDefault="00C76173" w:rsidP="00741C65"/>
          <w:p w:rsidR="00C76173" w:rsidRDefault="00C76173" w:rsidP="00741C65"/>
          <w:p w:rsidR="00C76173" w:rsidRDefault="00C76173" w:rsidP="00741C65"/>
          <w:p w:rsidR="00C76173" w:rsidRDefault="00C76173" w:rsidP="00C76173">
            <w:r>
              <w:t>Hemolyse dag 3</w:t>
            </w:r>
          </w:p>
          <w:p w:rsidR="00C76173" w:rsidRPr="000A5B08" w:rsidRDefault="00C76173" w:rsidP="00741C65"/>
        </w:tc>
        <w:tc>
          <w:tcPr>
            <w:tcW w:w="1667" w:type="pct"/>
          </w:tcPr>
          <w:p w:rsidR="00741C65" w:rsidRPr="00A466FD" w:rsidRDefault="00741C65" w:rsidP="00741C65">
            <w:pPr>
              <w:rPr>
                <w:rFonts w:ascii="Albertus Medium" w:hAnsi="Albertus Medium"/>
              </w:rPr>
            </w:pPr>
          </w:p>
          <w:p w:rsidR="00C76173" w:rsidRPr="00A466FD" w:rsidRDefault="00C76173" w:rsidP="00C76173">
            <w:r w:rsidRPr="00A466FD">
              <w:t>Mean:</w:t>
            </w:r>
            <w:r w:rsidR="00725062" w:rsidRPr="00A466FD">
              <w:t xml:space="preserve"> </w:t>
            </w:r>
            <w:r w:rsidR="00A466FD" w:rsidRPr="00A466FD">
              <w:t>59 g</w:t>
            </w:r>
          </w:p>
          <w:p w:rsidR="00C76173" w:rsidRPr="00A466FD" w:rsidRDefault="00C76173" w:rsidP="00C76173">
            <w:r w:rsidRPr="00A466FD">
              <w:t>Maks:</w:t>
            </w:r>
            <w:r w:rsidR="00A466FD" w:rsidRPr="00A466FD">
              <w:t xml:space="preserve"> 70 g</w:t>
            </w:r>
          </w:p>
          <w:p w:rsidR="00C76173" w:rsidRPr="00A466FD" w:rsidRDefault="00C76173" w:rsidP="00C76173">
            <w:r w:rsidRPr="00A466FD">
              <w:t>Min:</w:t>
            </w:r>
            <w:r w:rsidR="00A466FD" w:rsidRPr="00A466FD">
              <w:t xml:space="preserve"> 50 g</w:t>
            </w:r>
          </w:p>
          <w:p w:rsidR="00C76173" w:rsidRPr="00A466FD" w:rsidRDefault="00C76173" w:rsidP="00C76173">
            <w:r w:rsidRPr="00A466FD">
              <w:t>Antall:</w:t>
            </w:r>
            <w:r w:rsidR="00AD48E9">
              <w:t xml:space="preserve"> </w:t>
            </w:r>
            <w:r w:rsidR="00A466FD" w:rsidRPr="00A466FD">
              <w:t>68</w:t>
            </w:r>
          </w:p>
          <w:p w:rsidR="00C76173" w:rsidRPr="00A466FD" w:rsidRDefault="00C76173" w:rsidP="00C76173"/>
          <w:p w:rsidR="00C76173" w:rsidRPr="006140C2" w:rsidRDefault="00C76173" w:rsidP="00C76173">
            <w:r w:rsidRPr="006140C2">
              <w:t>Mean:</w:t>
            </w:r>
            <w:r w:rsidR="00A466FD" w:rsidRPr="006140C2">
              <w:t xml:space="preserve"> 0,64</w:t>
            </w:r>
          </w:p>
          <w:p w:rsidR="00C76173" w:rsidRPr="006140C2" w:rsidRDefault="00C76173" w:rsidP="00C76173">
            <w:r w:rsidRPr="006140C2">
              <w:t>Maks:</w:t>
            </w:r>
            <w:r w:rsidR="00A466FD" w:rsidRPr="006140C2">
              <w:t xml:space="preserve"> 0,69</w:t>
            </w:r>
          </w:p>
          <w:p w:rsidR="00C76173" w:rsidRPr="006140C2" w:rsidRDefault="00C76173" w:rsidP="00C76173">
            <w:r w:rsidRPr="006140C2">
              <w:t>Min:</w:t>
            </w:r>
            <w:r w:rsidR="00A466FD" w:rsidRPr="006140C2">
              <w:t xml:space="preserve"> 0,52</w:t>
            </w:r>
          </w:p>
          <w:p w:rsidR="00C76173" w:rsidRPr="006140C2" w:rsidRDefault="00C76173" w:rsidP="00C76173">
            <w:r w:rsidRPr="006140C2">
              <w:t>Antall:</w:t>
            </w:r>
            <w:r w:rsidR="00A466FD" w:rsidRPr="006140C2">
              <w:t xml:space="preserve"> 69</w:t>
            </w:r>
          </w:p>
          <w:p w:rsidR="00C76173" w:rsidRPr="006140C2" w:rsidRDefault="00C76173" w:rsidP="00C76173"/>
          <w:p w:rsidR="00C76173" w:rsidRPr="00FC30DA" w:rsidRDefault="00C76173" w:rsidP="00C76173">
            <w:r w:rsidRPr="00FC30DA">
              <w:t>Mean:</w:t>
            </w:r>
            <w:r w:rsidR="003534B7" w:rsidRPr="00FC30DA">
              <w:t xml:space="preserve"> </w:t>
            </w:r>
            <w:r w:rsidR="00FC30DA" w:rsidRPr="00FC30DA">
              <w:t xml:space="preserve">0,18 </w:t>
            </w:r>
            <w:r w:rsidR="00FC30DA">
              <w:t>x 10</w:t>
            </w:r>
            <w:r w:rsidR="00FC30DA">
              <w:rPr>
                <w:vertAlign w:val="superscript"/>
              </w:rPr>
              <w:t>6</w:t>
            </w:r>
            <w:r w:rsidR="00FC30DA">
              <w:t>/ enhet</w:t>
            </w:r>
          </w:p>
          <w:p w:rsidR="00FC30DA" w:rsidRPr="00FC30DA" w:rsidRDefault="00C76173" w:rsidP="00FC30DA">
            <w:r>
              <w:t>Maks:</w:t>
            </w:r>
            <w:r w:rsidR="00FC30DA">
              <w:t xml:space="preserve"> 0,56 x 10</w:t>
            </w:r>
            <w:r w:rsidR="00FC30DA">
              <w:rPr>
                <w:vertAlign w:val="superscript"/>
              </w:rPr>
              <w:t>6</w:t>
            </w:r>
            <w:r w:rsidR="00FC30DA">
              <w:t>/ enhet</w:t>
            </w:r>
          </w:p>
          <w:p w:rsidR="00FC30DA" w:rsidRPr="00FC30DA" w:rsidRDefault="00C76173" w:rsidP="00FC30DA">
            <w:r>
              <w:t>Min:</w:t>
            </w:r>
            <w:r w:rsidR="00FC30DA">
              <w:t xml:space="preserve"> 0,14 x 10</w:t>
            </w:r>
            <w:r w:rsidR="00FC30DA">
              <w:rPr>
                <w:vertAlign w:val="superscript"/>
              </w:rPr>
              <w:t>6</w:t>
            </w:r>
            <w:r w:rsidR="00FC30DA">
              <w:t>/ enhet</w:t>
            </w:r>
          </w:p>
          <w:p w:rsidR="00FC30DA" w:rsidRPr="00FC30DA" w:rsidRDefault="00C76173" w:rsidP="00FC30DA">
            <w:r>
              <w:t>Antall:</w:t>
            </w:r>
            <w:r w:rsidR="00FC30DA">
              <w:t xml:space="preserve"> 62 </w:t>
            </w:r>
          </w:p>
          <w:p w:rsidR="00C76173" w:rsidRPr="00FC30DA" w:rsidRDefault="00FC30DA" w:rsidP="00C76173">
            <w:pPr>
              <w:rPr>
                <w:sz w:val="16"/>
                <w:szCs w:val="16"/>
              </w:rPr>
            </w:pPr>
            <w:r>
              <w:rPr>
                <w:sz w:val="16"/>
                <w:szCs w:val="16"/>
              </w:rPr>
              <w:t>(Utført ved Blodbanken Elverum nov. 2012)</w:t>
            </w:r>
          </w:p>
          <w:p w:rsidR="00FC30DA" w:rsidRDefault="00FC30DA" w:rsidP="00C76173"/>
          <w:p w:rsidR="00C76173" w:rsidRPr="006140C2" w:rsidRDefault="00C76173" w:rsidP="00C76173">
            <w:pPr>
              <w:rPr>
                <w:lang w:val="en-US"/>
              </w:rPr>
            </w:pPr>
            <w:r w:rsidRPr="006140C2">
              <w:rPr>
                <w:lang w:val="en-US"/>
              </w:rPr>
              <w:t>Mean:</w:t>
            </w:r>
            <w:r w:rsidR="003534B7" w:rsidRPr="006140C2">
              <w:rPr>
                <w:lang w:val="en-US"/>
              </w:rPr>
              <w:t xml:space="preserve"> 0,15 %</w:t>
            </w:r>
          </w:p>
          <w:p w:rsidR="00C76173" w:rsidRPr="006140C2" w:rsidRDefault="00C76173" w:rsidP="00C76173">
            <w:pPr>
              <w:rPr>
                <w:lang w:val="en-US"/>
              </w:rPr>
            </w:pPr>
            <w:r w:rsidRPr="006140C2">
              <w:rPr>
                <w:lang w:val="en-US"/>
              </w:rPr>
              <w:t>Maks:</w:t>
            </w:r>
            <w:r w:rsidR="003534B7" w:rsidRPr="006140C2">
              <w:rPr>
                <w:lang w:val="en-US"/>
              </w:rPr>
              <w:t xml:space="preserve"> 0,22 %</w:t>
            </w:r>
          </w:p>
          <w:p w:rsidR="00C76173" w:rsidRPr="006140C2" w:rsidRDefault="00C76173" w:rsidP="00C76173">
            <w:pPr>
              <w:rPr>
                <w:lang w:val="en-US"/>
              </w:rPr>
            </w:pPr>
            <w:r w:rsidRPr="006140C2">
              <w:rPr>
                <w:lang w:val="en-US"/>
              </w:rPr>
              <w:t>Min:</w:t>
            </w:r>
            <w:r w:rsidR="003534B7" w:rsidRPr="006140C2">
              <w:rPr>
                <w:lang w:val="en-US"/>
              </w:rPr>
              <w:t xml:space="preserve"> 0,09 %</w:t>
            </w:r>
          </w:p>
          <w:p w:rsidR="00C76173" w:rsidRPr="006140C2" w:rsidRDefault="00C76173" w:rsidP="00C76173">
            <w:pPr>
              <w:rPr>
                <w:lang w:val="en-US"/>
              </w:rPr>
            </w:pPr>
            <w:r w:rsidRPr="006140C2">
              <w:rPr>
                <w:lang w:val="en-US"/>
              </w:rPr>
              <w:t>Antall:</w:t>
            </w:r>
            <w:r w:rsidR="003534B7" w:rsidRPr="006140C2">
              <w:rPr>
                <w:lang w:val="en-US"/>
              </w:rPr>
              <w:t xml:space="preserve"> 10</w:t>
            </w:r>
          </w:p>
          <w:p w:rsidR="00C76173" w:rsidRPr="006140C2" w:rsidRDefault="00C76173" w:rsidP="00C76173">
            <w:pPr>
              <w:rPr>
                <w:lang w:val="en-US"/>
              </w:rPr>
            </w:pPr>
          </w:p>
          <w:p w:rsidR="00C76173" w:rsidRPr="006140C2" w:rsidRDefault="00C76173" w:rsidP="00C76173">
            <w:pPr>
              <w:rPr>
                <w:lang w:val="en-US"/>
              </w:rPr>
            </w:pPr>
            <w:r w:rsidRPr="006140C2">
              <w:rPr>
                <w:lang w:val="en-US"/>
              </w:rPr>
              <w:t>Mean:</w:t>
            </w:r>
            <w:r w:rsidR="003534B7" w:rsidRPr="006140C2">
              <w:rPr>
                <w:lang w:val="en-US"/>
              </w:rPr>
              <w:t xml:space="preserve"> 284 ml</w:t>
            </w:r>
          </w:p>
          <w:p w:rsidR="00C76173" w:rsidRDefault="00C76173" w:rsidP="00C76173">
            <w:r>
              <w:t>Maks:</w:t>
            </w:r>
            <w:r w:rsidR="003534B7">
              <w:t xml:space="preserve"> 310 ml</w:t>
            </w:r>
          </w:p>
          <w:p w:rsidR="00C76173" w:rsidRDefault="00C76173" w:rsidP="00C76173">
            <w:r>
              <w:t>Min:</w:t>
            </w:r>
            <w:r w:rsidR="003534B7">
              <w:t xml:space="preserve"> 258 ml</w:t>
            </w:r>
          </w:p>
          <w:p w:rsidR="00C76173" w:rsidRDefault="00C76173" w:rsidP="00C76173">
            <w:r>
              <w:t>Antall:</w:t>
            </w:r>
            <w:r w:rsidR="003534B7">
              <w:t xml:space="preserve"> 68</w:t>
            </w:r>
          </w:p>
          <w:p w:rsidR="00C76173" w:rsidRDefault="00C76173" w:rsidP="00741C65"/>
          <w:p w:rsidR="00C76173" w:rsidRDefault="00C76173" w:rsidP="00C76173">
            <w:r>
              <w:t>Mean:</w:t>
            </w:r>
            <w:r w:rsidR="00A315A4">
              <w:t xml:space="preserve"> 0,06</w:t>
            </w:r>
            <w:r w:rsidR="003534B7">
              <w:t xml:space="preserve"> %</w:t>
            </w:r>
          </w:p>
          <w:p w:rsidR="00C76173" w:rsidRDefault="00C76173" w:rsidP="00C76173">
            <w:r>
              <w:t>Maks:</w:t>
            </w:r>
            <w:r w:rsidR="003534B7">
              <w:t xml:space="preserve"> 0,16 %</w:t>
            </w:r>
          </w:p>
          <w:p w:rsidR="003534B7" w:rsidRDefault="00C76173" w:rsidP="00C76173">
            <w:r>
              <w:t>Min:</w:t>
            </w:r>
            <w:r w:rsidR="003534B7">
              <w:t xml:space="preserve"> 0,05 %</w:t>
            </w:r>
          </w:p>
          <w:p w:rsidR="00C76173" w:rsidRDefault="00C76173" w:rsidP="00A7283C">
            <w:r>
              <w:t>Antall:</w:t>
            </w:r>
            <w:r w:rsidR="003534B7">
              <w:t xml:space="preserve"> </w:t>
            </w:r>
            <w:r w:rsidR="00A315A4">
              <w:t>62</w:t>
            </w:r>
          </w:p>
          <w:p w:rsidR="003B466D" w:rsidRDefault="003B466D" w:rsidP="00A7283C"/>
        </w:tc>
        <w:tc>
          <w:tcPr>
            <w:tcW w:w="1666" w:type="pct"/>
          </w:tcPr>
          <w:p w:rsidR="000A5B08" w:rsidRDefault="000A5B08" w:rsidP="00E8781F">
            <w:pPr>
              <w:rPr>
                <w:b/>
              </w:rPr>
            </w:pPr>
          </w:p>
          <w:p w:rsidR="00E3208D" w:rsidRDefault="00E3208D" w:rsidP="00E3208D">
            <w:r>
              <w:t>Mean:</w:t>
            </w:r>
            <w:r w:rsidR="00AD48E9">
              <w:t xml:space="preserve"> 57 g</w:t>
            </w:r>
          </w:p>
          <w:p w:rsidR="00E3208D" w:rsidRDefault="00E3208D" w:rsidP="00E3208D">
            <w:r>
              <w:t>Maks:</w:t>
            </w:r>
            <w:r w:rsidR="00AD48E9">
              <w:t>76 g</w:t>
            </w:r>
          </w:p>
          <w:p w:rsidR="00E3208D" w:rsidRDefault="00E3208D" w:rsidP="00E3208D">
            <w:r>
              <w:t>Min:</w:t>
            </w:r>
            <w:r w:rsidR="00AD48E9">
              <w:t xml:space="preserve"> 47 g</w:t>
            </w:r>
          </w:p>
          <w:p w:rsidR="00E3208D" w:rsidRDefault="00E3208D" w:rsidP="00E3208D">
            <w:r>
              <w:t>Antall:</w:t>
            </w:r>
            <w:r w:rsidR="00AD48E9">
              <w:t xml:space="preserve"> 67</w:t>
            </w:r>
          </w:p>
          <w:p w:rsidR="00E3208D" w:rsidRDefault="00E3208D" w:rsidP="00E8781F">
            <w:pPr>
              <w:rPr>
                <w:b/>
              </w:rPr>
            </w:pPr>
          </w:p>
          <w:p w:rsidR="00E3208D" w:rsidRPr="006140C2" w:rsidRDefault="00E3208D" w:rsidP="00E3208D">
            <w:r w:rsidRPr="006140C2">
              <w:t>Mean:</w:t>
            </w:r>
            <w:r w:rsidR="00AD48E9" w:rsidRPr="006140C2">
              <w:t xml:space="preserve"> 0,62</w:t>
            </w:r>
          </w:p>
          <w:p w:rsidR="00E3208D" w:rsidRPr="006140C2" w:rsidRDefault="00E3208D" w:rsidP="00E3208D">
            <w:r w:rsidRPr="006140C2">
              <w:t>Maks:</w:t>
            </w:r>
            <w:r w:rsidR="00AD48E9" w:rsidRPr="006140C2">
              <w:t xml:space="preserve"> 0,68</w:t>
            </w:r>
          </w:p>
          <w:p w:rsidR="00E3208D" w:rsidRPr="006140C2" w:rsidRDefault="00E3208D" w:rsidP="00E3208D">
            <w:r w:rsidRPr="006140C2">
              <w:t>Min:</w:t>
            </w:r>
            <w:r w:rsidR="00AD48E9" w:rsidRPr="006140C2">
              <w:t xml:space="preserve"> 0,58</w:t>
            </w:r>
          </w:p>
          <w:p w:rsidR="00E3208D" w:rsidRPr="006140C2" w:rsidRDefault="00E3208D" w:rsidP="00E3208D">
            <w:r w:rsidRPr="006140C2">
              <w:t>Antall:</w:t>
            </w:r>
            <w:r w:rsidR="00AD48E9" w:rsidRPr="006140C2">
              <w:t xml:space="preserve"> 67</w:t>
            </w:r>
          </w:p>
          <w:p w:rsidR="00E3208D" w:rsidRPr="006140C2" w:rsidRDefault="00E3208D" w:rsidP="00E8781F">
            <w:pPr>
              <w:rPr>
                <w:b/>
              </w:rPr>
            </w:pPr>
          </w:p>
          <w:p w:rsidR="00E3208D" w:rsidRPr="00573484" w:rsidRDefault="00E3208D" w:rsidP="00E3208D">
            <w:r w:rsidRPr="00FC4C8D">
              <w:t>Mean</w:t>
            </w:r>
            <w:r w:rsidRPr="00573484">
              <w:t>:</w:t>
            </w:r>
            <w:r w:rsidR="00AD48E9" w:rsidRPr="00573484">
              <w:t xml:space="preserve"> 0,014</w:t>
            </w:r>
            <w:r w:rsidR="00FC4C8D" w:rsidRPr="00573484">
              <w:t xml:space="preserve"> x 10</w:t>
            </w:r>
            <w:r w:rsidR="00FC4C8D" w:rsidRPr="00573484">
              <w:rPr>
                <w:vertAlign w:val="superscript"/>
              </w:rPr>
              <w:t>6</w:t>
            </w:r>
            <w:r w:rsidR="00FC4C8D" w:rsidRPr="00573484">
              <w:t>/ enhet</w:t>
            </w:r>
          </w:p>
          <w:p w:rsidR="00E3208D" w:rsidRPr="00573484" w:rsidRDefault="00E3208D" w:rsidP="00E3208D">
            <w:r w:rsidRPr="00573484">
              <w:t>Maks:</w:t>
            </w:r>
            <w:r w:rsidR="00AD48E9" w:rsidRPr="00573484">
              <w:t>0,071</w:t>
            </w:r>
            <w:r w:rsidR="00FC4C8D" w:rsidRPr="00573484">
              <w:t xml:space="preserve"> x 10</w:t>
            </w:r>
            <w:r w:rsidR="00FC4C8D" w:rsidRPr="00573484">
              <w:rPr>
                <w:vertAlign w:val="superscript"/>
              </w:rPr>
              <w:t>6</w:t>
            </w:r>
            <w:r w:rsidR="00FC4C8D" w:rsidRPr="00573484">
              <w:t>/ enhet</w:t>
            </w:r>
          </w:p>
          <w:p w:rsidR="00E3208D" w:rsidRPr="006140C2" w:rsidRDefault="00E3208D" w:rsidP="00E3208D">
            <w:r w:rsidRPr="00573484">
              <w:t>Min:</w:t>
            </w:r>
            <w:r w:rsidR="00AD48E9" w:rsidRPr="00573484">
              <w:t xml:space="preserve"> 0,000</w:t>
            </w:r>
            <w:r w:rsidR="00FC4C8D">
              <w:t xml:space="preserve"> x 10</w:t>
            </w:r>
            <w:r w:rsidR="00FC4C8D">
              <w:rPr>
                <w:vertAlign w:val="superscript"/>
              </w:rPr>
              <w:t>6</w:t>
            </w:r>
            <w:r w:rsidR="00FC4C8D">
              <w:t>/ enhet</w:t>
            </w:r>
          </w:p>
          <w:p w:rsidR="00E3208D" w:rsidRPr="00AD48E9" w:rsidRDefault="00E3208D" w:rsidP="00E3208D">
            <w:pPr>
              <w:rPr>
                <w:lang w:val="en-US"/>
              </w:rPr>
            </w:pPr>
            <w:r w:rsidRPr="00AD48E9">
              <w:rPr>
                <w:lang w:val="en-US"/>
              </w:rPr>
              <w:t>Antall:</w:t>
            </w:r>
            <w:r w:rsidR="00AD48E9" w:rsidRPr="00AD48E9">
              <w:rPr>
                <w:lang w:val="en-US"/>
              </w:rPr>
              <w:t xml:space="preserve"> 67</w:t>
            </w:r>
          </w:p>
          <w:p w:rsidR="00E3208D" w:rsidRPr="00AD48E9" w:rsidRDefault="00E3208D" w:rsidP="00E8781F">
            <w:pPr>
              <w:rPr>
                <w:b/>
                <w:sz w:val="16"/>
                <w:szCs w:val="16"/>
                <w:lang w:val="en-US"/>
              </w:rPr>
            </w:pPr>
          </w:p>
          <w:p w:rsidR="00E3208D" w:rsidRPr="00AD48E9" w:rsidRDefault="00E3208D" w:rsidP="00E3208D">
            <w:pPr>
              <w:rPr>
                <w:lang w:val="en-US"/>
              </w:rPr>
            </w:pPr>
          </w:p>
          <w:p w:rsidR="00E3208D" w:rsidRPr="00AD48E9" w:rsidRDefault="00E3208D" w:rsidP="00E3208D">
            <w:pPr>
              <w:rPr>
                <w:lang w:val="en-US"/>
              </w:rPr>
            </w:pPr>
            <w:r w:rsidRPr="00AD48E9">
              <w:rPr>
                <w:lang w:val="en-US"/>
              </w:rPr>
              <w:t>Mean:</w:t>
            </w:r>
            <w:r w:rsidR="00AD48E9" w:rsidRPr="00AD48E9">
              <w:rPr>
                <w:lang w:val="en-US"/>
              </w:rPr>
              <w:t xml:space="preserve"> 0,30 %</w:t>
            </w:r>
          </w:p>
          <w:p w:rsidR="00E3208D" w:rsidRDefault="00E3208D" w:rsidP="00E3208D">
            <w:r>
              <w:t>Maks:</w:t>
            </w:r>
            <w:r w:rsidR="00AD48E9">
              <w:t xml:space="preserve"> 0,38 %</w:t>
            </w:r>
          </w:p>
          <w:p w:rsidR="00E3208D" w:rsidRDefault="00E3208D" w:rsidP="00E3208D">
            <w:r>
              <w:t>Min:</w:t>
            </w:r>
            <w:r w:rsidR="00AD48E9">
              <w:t xml:space="preserve"> 0,22 %</w:t>
            </w:r>
          </w:p>
          <w:p w:rsidR="00E3208D" w:rsidRDefault="00E3208D" w:rsidP="00E3208D">
            <w:r>
              <w:t>Antall:</w:t>
            </w:r>
            <w:r w:rsidR="00AD48E9">
              <w:t xml:space="preserve"> 10</w:t>
            </w:r>
          </w:p>
          <w:p w:rsidR="00E3208D" w:rsidRDefault="00E3208D" w:rsidP="00E8781F">
            <w:pPr>
              <w:rPr>
                <w:b/>
              </w:rPr>
            </w:pPr>
          </w:p>
          <w:p w:rsidR="00E3208D" w:rsidRDefault="00E3208D" w:rsidP="00E3208D">
            <w:r>
              <w:t>Mean:</w:t>
            </w:r>
            <w:r w:rsidR="00AD48E9">
              <w:t xml:space="preserve"> 280 ml</w:t>
            </w:r>
          </w:p>
          <w:p w:rsidR="00E3208D" w:rsidRDefault="00E3208D" w:rsidP="00E3208D">
            <w:r>
              <w:t>Maks:</w:t>
            </w:r>
            <w:r w:rsidR="00AD48E9">
              <w:t xml:space="preserve"> 329 ml</w:t>
            </w:r>
          </w:p>
          <w:p w:rsidR="00E3208D" w:rsidRDefault="00E3208D" w:rsidP="00E3208D">
            <w:r>
              <w:t>Min:</w:t>
            </w:r>
            <w:r w:rsidR="00AD48E9">
              <w:t xml:space="preserve"> 249 ml</w:t>
            </w:r>
          </w:p>
          <w:p w:rsidR="00E3208D" w:rsidRDefault="00E3208D" w:rsidP="00E3208D">
            <w:r>
              <w:t>Antall:</w:t>
            </w:r>
            <w:r w:rsidR="00AD48E9">
              <w:t xml:space="preserve"> 67</w:t>
            </w:r>
          </w:p>
          <w:p w:rsidR="00E3208D" w:rsidRDefault="00E3208D" w:rsidP="00E8781F">
            <w:pPr>
              <w:rPr>
                <w:b/>
              </w:rPr>
            </w:pPr>
          </w:p>
          <w:p w:rsidR="00E3208D" w:rsidRPr="001D078C" w:rsidRDefault="00E3208D" w:rsidP="00E3208D">
            <w:r w:rsidRPr="001D078C">
              <w:t>Mean:</w:t>
            </w:r>
            <w:r w:rsidR="003F0D41">
              <w:t xml:space="preserve"> 0,12</w:t>
            </w:r>
            <w:r w:rsidR="00AD48E9" w:rsidRPr="001D078C">
              <w:t xml:space="preserve"> %</w:t>
            </w:r>
          </w:p>
          <w:p w:rsidR="00E3208D" w:rsidRPr="001D078C" w:rsidRDefault="00E3208D" w:rsidP="00E3208D">
            <w:r w:rsidRPr="001D078C">
              <w:t>Maks:</w:t>
            </w:r>
            <w:r w:rsidR="00AD48E9" w:rsidRPr="001D078C">
              <w:t xml:space="preserve"> 0,53 %</w:t>
            </w:r>
          </w:p>
          <w:p w:rsidR="00E3208D" w:rsidRDefault="00E3208D" w:rsidP="00E3208D">
            <w:r w:rsidRPr="001D078C">
              <w:t>Min:</w:t>
            </w:r>
            <w:r w:rsidR="00AD48E9" w:rsidRPr="001D078C">
              <w:t xml:space="preserve"> 0,05 %</w:t>
            </w:r>
          </w:p>
          <w:p w:rsidR="00E3208D" w:rsidRDefault="00E3208D" w:rsidP="00A7283C">
            <w:pPr>
              <w:rPr>
                <w:b/>
              </w:rPr>
            </w:pPr>
            <w:r>
              <w:t>Antall:</w:t>
            </w:r>
            <w:r w:rsidR="003F0D41">
              <w:t xml:space="preserve"> 60</w:t>
            </w:r>
          </w:p>
        </w:tc>
      </w:tr>
      <w:tr w:rsidR="00C76173" w:rsidRPr="00AE4C85" w:rsidTr="00882142">
        <w:tc>
          <w:tcPr>
            <w:tcW w:w="1667" w:type="pct"/>
          </w:tcPr>
          <w:p w:rsidR="00C76173" w:rsidRDefault="00C76173" w:rsidP="00E8781F">
            <w:pPr>
              <w:rPr>
                <w:b/>
              </w:rPr>
            </w:pPr>
            <w:r>
              <w:rPr>
                <w:b/>
              </w:rPr>
              <w:t>Plasma</w:t>
            </w:r>
          </w:p>
        </w:tc>
        <w:tc>
          <w:tcPr>
            <w:tcW w:w="1667" w:type="pct"/>
          </w:tcPr>
          <w:p w:rsidR="00C76173" w:rsidRDefault="00872668" w:rsidP="000B795A">
            <w:pPr>
              <w:jc w:val="center"/>
              <w:rPr>
                <w:rFonts w:ascii="Albertus Medium" w:hAnsi="Albertus Medium"/>
              </w:rPr>
            </w:pPr>
            <w:r>
              <w:rPr>
                <w:b/>
              </w:rPr>
              <w:t>Maco Pharma</w:t>
            </w:r>
          </w:p>
        </w:tc>
        <w:tc>
          <w:tcPr>
            <w:tcW w:w="1666" w:type="pct"/>
          </w:tcPr>
          <w:p w:rsidR="00C76173" w:rsidRDefault="00C76173" w:rsidP="000B795A">
            <w:pPr>
              <w:jc w:val="center"/>
              <w:rPr>
                <w:b/>
              </w:rPr>
            </w:pPr>
            <w:r>
              <w:rPr>
                <w:b/>
              </w:rPr>
              <w:t>Fresenius Kabi</w:t>
            </w:r>
          </w:p>
        </w:tc>
      </w:tr>
      <w:tr w:rsidR="000A5B08" w:rsidRPr="00AE4C85" w:rsidTr="00882142">
        <w:tc>
          <w:tcPr>
            <w:tcW w:w="1667" w:type="pct"/>
          </w:tcPr>
          <w:p w:rsidR="000A5B08" w:rsidRDefault="00C76173" w:rsidP="00E8781F">
            <w:pPr>
              <w:rPr>
                <w:b/>
              </w:rPr>
            </w:pPr>
            <w:r>
              <w:rPr>
                <w:b/>
              </w:rPr>
              <w:t>Krav:</w:t>
            </w:r>
          </w:p>
          <w:p w:rsidR="00C76173" w:rsidRDefault="00741C65" w:rsidP="00C76173">
            <w:r>
              <w:t>Faktor VIII</w:t>
            </w:r>
            <w:r w:rsidR="00C76173">
              <w:t xml:space="preserve"> </w:t>
            </w:r>
            <w:r>
              <w:t>(Prøve etter 1 mnd)</w:t>
            </w:r>
          </w:p>
          <w:p w:rsidR="00C7156F" w:rsidRDefault="00C76173" w:rsidP="00C76173">
            <w:r>
              <w:t xml:space="preserve"> ≥ 70 % (0,7 IU/ml</w:t>
            </w:r>
            <w:r w:rsidR="00743703">
              <w:t>)</w:t>
            </w:r>
          </w:p>
          <w:p w:rsidR="00C7156F" w:rsidRDefault="00C7156F" w:rsidP="00C76173"/>
          <w:p w:rsidR="00743703" w:rsidRDefault="00743703" w:rsidP="00C76173"/>
          <w:p w:rsidR="00C76173" w:rsidRDefault="00741C65" w:rsidP="00C76173">
            <w:r>
              <w:t>Trombocytter</w:t>
            </w:r>
            <w:r w:rsidR="00C76173">
              <w:t xml:space="preserve"> &lt; 50 x 10</w:t>
            </w:r>
            <w:r w:rsidR="00C76173">
              <w:rPr>
                <w:vertAlign w:val="superscript"/>
              </w:rPr>
              <w:t>9</w:t>
            </w:r>
            <w:r w:rsidR="00C76173">
              <w:t>/L</w:t>
            </w:r>
          </w:p>
          <w:p w:rsidR="00741C65" w:rsidRDefault="00741C65" w:rsidP="00741C65"/>
          <w:p w:rsidR="00C7156F" w:rsidRDefault="00C7156F" w:rsidP="00C76173"/>
          <w:p w:rsidR="00C7156F" w:rsidRDefault="00C7156F" w:rsidP="00C76173"/>
          <w:p w:rsidR="00C7156F" w:rsidRDefault="00C7156F" w:rsidP="00C76173"/>
          <w:p w:rsidR="00C76173" w:rsidRDefault="00741C65" w:rsidP="00C76173">
            <w:r>
              <w:t>Erytrocytter</w:t>
            </w:r>
            <w:r w:rsidR="00C76173">
              <w:t xml:space="preserve"> &lt; 6,0 x 10</w:t>
            </w:r>
            <w:r w:rsidR="00C76173">
              <w:rPr>
                <w:vertAlign w:val="superscript"/>
              </w:rPr>
              <w:t>9</w:t>
            </w:r>
            <w:r w:rsidR="00C76173">
              <w:t>/L</w:t>
            </w:r>
          </w:p>
          <w:p w:rsidR="00741C65" w:rsidRDefault="00741C65" w:rsidP="00741C65"/>
          <w:p w:rsidR="00C7156F" w:rsidRDefault="00C7156F" w:rsidP="00741C65"/>
          <w:p w:rsidR="00C7156F" w:rsidRDefault="00C7156F" w:rsidP="00741C65"/>
          <w:p w:rsidR="00C7156F" w:rsidRDefault="00C7156F" w:rsidP="00741C65"/>
          <w:p w:rsidR="00741C65" w:rsidRDefault="00741C65" w:rsidP="00741C65">
            <w:r>
              <w:t>Leukocytter</w:t>
            </w:r>
            <w:r w:rsidR="00C76173">
              <w:t xml:space="preserve"> &lt; 100 x 10</w:t>
            </w:r>
            <w:r w:rsidR="00C76173">
              <w:rPr>
                <w:vertAlign w:val="superscript"/>
              </w:rPr>
              <w:t>6</w:t>
            </w:r>
            <w:r w:rsidR="00C76173">
              <w:t>/L</w:t>
            </w:r>
          </w:p>
          <w:p w:rsidR="00741C65" w:rsidRDefault="00741C65" w:rsidP="00741C65"/>
          <w:p w:rsidR="00C7156F" w:rsidRDefault="00C7156F" w:rsidP="00741C65">
            <w:pPr>
              <w:rPr>
                <w:b/>
              </w:rPr>
            </w:pPr>
          </w:p>
          <w:p w:rsidR="00C7156F" w:rsidRDefault="00C7156F" w:rsidP="00741C65">
            <w:pPr>
              <w:rPr>
                <w:b/>
              </w:rPr>
            </w:pPr>
          </w:p>
          <w:p w:rsidR="0049442E" w:rsidRDefault="00741C65" w:rsidP="00C76173">
            <w:pPr>
              <w:rPr>
                <w:b/>
              </w:rPr>
            </w:pPr>
            <w:r w:rsidRPr="00741C65">
              <w:rPr>
                <w:b/>
              </w:rPr>
              <w:t>Andre parameter:</w:t>
            </w:r>
          </w:p>
          <w:p w:rsidR="00C76173" w:rsidRDefault="00C76173" w:rsidP="00C76173">
            <w:r>
              <w:t xml:space="preserve">Volum </w:t>
            </w:r>
          </w:p>
          <w:p w:rsidR="00741C65" w:rsidRPr="00741C65" w:rsidRDefault="00741C65" w:rsidP="00741C65"/>
        </w:tc>
        <w:tc>
          <w:tcPr>
            <w:tcW w:w="1667" w:type="pct"/>
          </w:tcPr>
          <w:p w:rsidR="00741C65" w:rsidRDefault="00741C65" w:rsidP="00741C65">
            <w:pPr>
              <w:tabs>
                <w:tab w:val="left" w:pos="4820"/>
              </w:tabs>
            </w:pPr>
          </w:p>
          <w:p w:rsidR="00743703" w:rsidRPr="00743703" w:rsidRDefault="00743703" w:rsidP="00C7156F">
            <w:r w:rsidRPr="00743703">
              <w:t>Resultat: 84 %</w:t>
            </w:r>
          </w:p>
          <w:p w:rsidR="00C7156F" w:rsidRPr="00743703" w:rsidRDefault="00C7156F" w:rsidP="00C7156F">
            <w:r w:rsidRPr="00743703">
              <w:t>Antall:</w:t>
            </w:r>
            <w:r w:rsidR="00743703" w:rsidRPr="00743703">
              <w:t xml:space="preserve"> Pool av10 enheter</w:t>
            </w:r>
          </w:p>
          <w:p w:rsidR="00C76173" w:rsidRPr="00743703" w:rsidRDefault="00743703" w:rsidP="00741C65">
            <w:pPr>
              <w:tabs>
                <w:tab w:val="left" w:pos="4820"/>
              </w:tabs>
              <w:rPr>
                <w:sz w:val="16"/>
                <w:szCs w:val="16"/>
              </w:rPr>
            </w:pPr>
            <w:r>
              <w:rPr>
                <w:sz w:val="16"/>
                <w:szCs w:val="16"/>
              </w:rPr>
              <w:t>(Utført ved Blodbanken i Arendal okt. 2013)</w:t>
            </w:r>
          </w:p>
          <w:p w:rsidR="00743703" w:rsidRDefault="00743703" w:rsidP="00C7156F"/>
          <w:p w:rsidR="00C7156F" w:rsidRPr="00923D83" w:rsidRDefault="00C7156F" w:rsidP="00C7156F">
            <w:pPr>
              <w:rPr>
                <w:lang w:val="en-US"/>
              </w:rPr>
            </w:pPr>
            <w:r w:rsidRPr="00923D83">
              <w:rPr>
                <w:lang w:val="en-US"/>
              </w:rPr>
              <w:t>Mean:</w:t>
            </w:r>
            <w:r w:rsidR="00923D83" w:rsidRPr="00923D83">
              <w:rPr>
                <w:lang w:val="en-US"/>
              </w:rPr>
              <w:t xml:space="preserve"> 0 x 10</w:t>
            </w:r>
            <w:r w:rsidR="00923D83" w:rsidRPr="00923D83">
              <w:rPr>
                <w:vertAlign w:val="superscript"/>
                <w:lang w:val="en-US"/>
              </w:rPr>
              <w:t>9</w:t>
            </w:r>
            <w:r w:rsidR="00923D83" w:rsidRPr="00923D83">
              <w:rPr>
                <w:lang w:val="en-US"/>
              </w:rPr>
              <w:t>/L</w:t>
            </w:r>
          </w:p>
          <w:p w:rsidR="00923D83" w:rsidRPr="00923D83" w:rsidRDefault="00C7156F" w:rsidP="00C7156F">
            <w:pPr>
              <w:rPr>
                <w:lang w:val="en-US"/>
              </w:rPr>
            </w:pPr>
            <w:r w:rsidRPr="00923D83">
              <w:rPr>
                <w:lang w:val="en-US"/>
              </w:rPr>
              <w:t>Maks:</w:t>
            </w:r>
            <w:r w:rsidR="00923D83" w:rsidRPr="00923D83">
              <w:rPr>
                <w:lang w:val="en-US"/>
              </w:rPr>
              <w:t xml:space="preserve"> 1 x 10</w:t>
            </w:r>
            <w:r w:rsidR="00923D83" w:rsidRPr="00923D83">
              <w:rPr>
                <w:vertAlign w:val="superscript"/>
                <w:lang w:val="en-US"/>
              </w:rPr>
              <w:t>9</w:t>
            </w:r>
            <w:r w:rsidR="00923D83" w:rsidRPr="00923D83">
              <w:rPr>
                <w:lang w:val="en-US"/>
              </w:rPr>
              <w:t>/L</w:t>
            </w:r>
          </w:p>
          <w:p w:rsidR="00C7156F" w:rsidRPr="006140C2" w:rsidRDefault="00C7156F" w:rsidP="00C7156F">
            <w:r w:rsidRPr="006140C2">
              <w:t>Min:</w:t>
            </w:r>
            <w:r w:rsidR="00923D83" w:rsidRPr="006140C2">
              <w:t xml:space="preserve"> 0 x 10</w:t>
            </w:r>
            <w:r w:rsidR="00923D83" w:rsidRPr="006140C2">
              <w:rPr>
                <w:vertAlign w:val="superscript"/>
              </w:rPr>
              <w:t>9</w:t>
            </w:r>
            <w:r w:rsidR="00923D83" w:rsidRPr="006140C2">
              <w:t>/L</w:t>
            </w:r>
          </w:p>
          <w:p w:rsidR="00C7156F" w:rsidRPr="006140C2" w:rsidRDefault="00C7156F" w:rsidP="00C7156F">
            <w:r w:rsidRPr="006140C2">
              <w:t>Antall:</w:t>
            </w:r>
            <w:r w:rsidR="00923D83" w:rsidRPr="006140C2">
              <w:t xml:space="preserve"> 67</w:t>
            </w:r>
          </w:p>
          <w:p w:rsidR="00741C65" w:rsidRPr="006140C2" w:rsidRDefault="00741C65" w:rsidP="00741C65"/>
          <w:p w:rsidR="00C7156F" w:rsidRPr="006140C2" w:rsidRDefault="00C7156F" w:rsidP="00C7156F">
            <w:r w:rsidRPr="006140C2">
              <w:t>Mean:</w:t>
            </w:r>
            <w:r w:rsidR="00923D83" w:rsidRPr="006140C2">
              <w:t xml:space="preserve"> 1 x 10</w:t>
            </w:r>
            <w:r w:rsidR="00923D83" w:rsidRPr="006140C2">
              <w:rPr>
                <w:vertAlign w:val="superscript"/>
              </w:rPr>
              <w:t>9</w:t>
            </w:r>
            <w:r w:rsidR="00923D83" w:rsidRPr="006140C2">
              <w:t>/L</w:t>
            </w:r>
          </w:p>
          <w:p w:rsidR="00C7156F" w:rsidRPr="006140C2" w:rsidRDefault="00C7156F" w:rsidP="00C7156F">
            <w:r w:rsidRPr="006140C2">
              <w:t>Maks:</w:t>
            </w:r>
            <w:r w:rsidR="00923D83" w:rsidRPr="006140C2">
              <w:t>3 x 10</w:t>
            </w:r>
            <w:r w:rsidR="00923D83" w:rsidRPr="006140C2">
              <w:rPr>
                <w:vertAlign w:val="superscript"/>
              </w:rPr>
              <w:t>9</w:t>
            </w:r>
            <w:r w:rsidR="00923D83" w:rsidRPr="006140C2">
              <w:t>/L</w:t>
            </w:r>
          </w:p>
          <w:p w:rsidR="00C7156F" w:rsidRPr="006140C2" w:rsidRDefault="00C7156F" w:rsidP="00C7156F">
            <w:r w:rsidRPr="006140C2">
              <w:t>Min:</w:t>
            </w:r>
            <w:r w:rsidR="00923D83" w:rsidRPr="006140C2">
              <w:t>0 x 10</w:t>
            </w:r>
            <w:r w:rsidR="00923D83" w:rsidRPr="006140C2">
              <w:rPr>
                <w:vertAlign w:val="superscript"/>
              </w:rPr>
              <w:t>9</w:t>
            </w:r>
            <w:r w:rsidR="00923D83" w:rsidRPr="006140C2">
              <w:t>/L</w:t>
            </w:r>
          </w:p>
          <w:p w:rsidR="00C7156F" w:rsidRPr="00923D83" w:rsidRDefault="00C7156F" w:rsidP="00C7156F">
            <w:pPr>
              <w:rPr>
                <w:lang w:val="en-US"/>
              </w:rPr>
            </w:pPr>
            <w:r w:rsidRPr="00923D83">
              <w:rPr>
                <w:lang w:val="en-US"/>
              </w:rPr>
              <w:t>Antall:</w:t>
            </w:r>
            <w:r w:rsidR="00923D83" w:rsidRPr="00923D83">
              <w:rPr>
                <w:lang w:val="en-US"/>
              </w:rPr>
              <w:t xml:space="preserve"> 67</w:t>
            </w:r>
          </w:p>
          <w:p w:rsidR="00741C65" w:rsidRPr="00923D83" w:rsidRDefault="00741C65" w:rsidP="00741C65">
            <w:pPr>
              <w:rPr>
                <w:lang w:val="en-US"/>
              </w:rPr>
            </w:pPr>
          </w:p>
          <w:p w:rsidR="00C7156F" w:rsidRPr="00923D83" w:rsidRDefault="00C7156F" w:rsidP="00C7156F">
            <w:pPr>
              <w:rPr>
                <w:lang w:val="en-US"/>
              </w:rPr>
            </w:pPr>
            <w:r w:rsidRPr="00923D83">
              <w:rPr>
                <w:lang w:val="en-US"/>
              </w:rPr>
              <w:t>Mean:</w:t>
            </w:r>
            <w:r w:rsidR="00923D83" w:rsidRPr="00923D83">
              <w:rPr>
                <w:lang w:val="en-US"/>
              </w:rPr>
              <w:t xml:space="preserve"> 3</w:t>
            </w:r>
            <w:r w:rsidR="00923D83">
              <w:rPr>
                <w:lang w:val="en-US"/>
              </w:rPr>
              <w:t xml:space="preserve"> </w:t>
            </w:r>
            <w:r w:rsidR="00923D83" w:rsidRPr="00A1453C">
              <w:rPr>
                <w:lang w:val="en-US"/>
              </w:rPr>
              <w:t>x 10</w:t>
            </w:r>
            <w:r w:rsidR="00923D83" w:rsidRPr="00A1453C">
              <w:rPr>
                <w:vertAlign w:val="superscript"/>
                <w:lang w:val="en-US"/>
              </w:rPr>
              <w:t>6</w:t>
            </w:r>
            <w:r w:rsidR="00923D83" w:rsidRPr="00A1453C">
              <w:rPr>
                <w:lang w:val="en-US"/>
              </w:rPr>
              <w:t>/L</w:t>
            </w:r>
          </w:p>
          <w:p w:rsidR="00C7156F" w:rsidRPr="00A1453C" w:rsidRDefault="00C7156F" w:rsidP="00C7156F">
            <w:pPr>
              <w:rPr>
                <w:lang w:val="en-US"/>
              </w:rPr>
            </w:pPr>
            <w:r w:rsidRPr="00A1453C">
              <w:rPr>
                <w:lang w:val="en-US"/>
              </w:rPr>
              <w:t>Maks:</w:t>
            </w:r>
            <w:r w:rsidR="00923D83" w:rsidRPr="00A1453C">
              <w:rPr>
                <w:lang w:val="en-US"/>
              </w:rPr>
              <w:t>16 x 10</w:t>
            </w:r>
            <w:r w:rsidR="00923D83" w:rsidRPr="00A1453C">
              <w:rPr>
                <w:vertAlign w:val="superscript"/>
                <w:lang w:val="en-US"/>
              </w:rPr>
              <w:t>6</w:t>
            </w:r>
            <w:r w:rsidR="00923D83" w:rsidRPr="00A1453C">
              <w:rPr>
                <w:lang w:val="en-US"/>
              </w:rPr>
              <w:t>/L</w:t>
            </w:r>
          </w:p>
          <w:p w:rsidR="00C7156F" w:rsidRPr="006140C2" w:rsidRDefault="00C7156F" w:rsidP="00C7156F">
            <w:r w:rsidRPr="006140C2">
              <w:t>Min:</w:t>
            </w:r>
            <w:r w:rsidR="00923D83" w:rsidRPr="006140C2">
              <w:t>0 x 10</w:t>
            </w:r>
            <w:r w:rsidR="00923D83" w:rsidRPr="006140C2">
              <w:rPr>
                <w:vertAlign w:val="superscript"/>
              </w:rPr>
              <w:t>6</w:t>
            </w:r>
            <w:r w:rsidR="00923D83" w:rsidRPr="006140C2">
              <w:t>/L</w:t>
            </w:r>
          </w:p>
          <w:p w:rsidR="00C7156F" w:rsidRPr="006140C2" w:rsidRDefault="00C7156F" w:rsidP="00C7156F">
            <w:r w:rsidRPr="006140C2">
              <w:t>Antall:</w:t>
            </w:r>
            <w:r w:rsidR="00923D83" w:rsidRPr="006140C2">
              <w:t>67</w:t>
            </w:r>
          </w:p>
          <w:p w:rsidR="00C7156F" w:rsidRPr="006140C2" w:rsidRDefault="00C7156F" w:rsidP="00C7156F"/>
          <w:p w:rsidR="00C7156F" w:rsidRPr="006140C2" w:rsidRDefault="00C7156F" w:rsidP="00C7156F">
            <w:r w:rsidRPr="006140C2">
              <w:t>Mean:</w:t>
            </w:r>
            <w:r w:rsidR="00A1453C" w:rsidRPr="006140C2">
              <w:t xml:space="preserve"> 280 ml</w:t>
            </w:r>
          </w:p>
          <w:p w:rsidR="00C7156F" w:rsidRDefault="00C7156F" w:rsidP="00C7156F">
            <w:r>
              <w:t>Maks:</w:t>
            </w:r>
            <w:r w:rsidR="00A1453C">
              <w:t xml:space="preserve"> 308 ml</w:t>
            </w:r>
          </w:p>
          <w:p w:rsidR="00C7156F" w:rsidRDefault="00C7156F" w:rsidP="00C7156F">
            <w:r>
              <w:t>Min:</w:t>
            </w:r>
            <w:r w:rsidR="00A1453C">
              <w:t xml:space="preserve"> 250 ml</w:t>
            </w:r>
          </w:p>
          <w:p w:rsidR="000A5B08" w:rsidRDefault="00C7156F" w:rsidP="00A7283C">
            <w:r>
              <w:t>Antall:</w:t>
            </w:r>
            <w:r w:rsidR="00A1453C">
              <w:t xml:space="preserve"> 64</w:t>
            </w:r>
          </w:p>
          <w:p w:rsidR="003B466D" w:rsidRDefault="003B466D" w:rsidP="00A7283C"/>
        </w:tc>
        <w:tc>
          <w:tcPr>
            <w:tcW w:w="1666" w:type="pct"/>
          </w:tcPr>
          <w:p w:rsidR="000A5B08" w:rsidRDefault="000A5B08" w:rsidP="00E8781F">
            <w:pPr>
              <w:rPr>
                <w:b/>
              </w:rPr>
            </w:pPr>
          </w:p>
          <w:p w:rsidR="00E3208D" w:rsidRDefault="00E3208D" w:rsidP="00E3208D">
            <w:r w:rsidRPr="00743703">
              <w:t xml:space="preserve">Resultat: </w:t>
            </w:r>
            <w:r w:rsidR="00AD48E9">
              <w:t>97 %</w:t>
            </w:r>
          </w:p>
          <w:p w:rsidR="00E3208D" w:rsidRPr="00743703" w:rsidRDefault="00E3208D" w:rsidP="00E3208D">
            <w:r w:rsidRPr="00743703">
              <w:t>Antall: Pool av10 enheter</w:t>
            </w:r>
          </w:p>
          <w:p w:rsidR="00E3208D" w:rsidRPr="00E3208D" w:rsidRDefault="00E3208D" w:rsidP="00E3208D">
            <w:pPr>
              <w:rPr>
                <w:sz w:val="16"/>
                <w:szCs w:val="16"/>
              </w:rPr>
            </w:pPr>
          </w:p>
          <w:p w:rsidR="00E3208D" w:rsidRPr="000B795A" w:rsidRDefault="00E3208D" w:rsidP="00E3208D"/>
          <w:p w:rsidR="00E3208D" w:rsidRPr="006140C2" w:rsidRDefault="00E3208D" w:rsidP="00E3208D">
            <w:r w:rsidRPr="006140C2">
              <w:t>Mean:</w:t>
            </w:r>
            <w:r w:rsidR="00AD48E9" w:rsidRPr="006140C2">
              <w:t xml:space="preserve"> 0 x 10</w:t>
            </w:r>
            <w:r w:rsidR="00AD48E9" w:rsidRPr="006140C2">
              <w:rPr>
                <w:vertAlign w:val="superscript"/>
              </w:rPr>
              <w:t>9</w:t>
            </w:r>
            <w:r w:rsidR="00AD48E9" w:rsidRPr="006140C2">
              <w:t>/L</w:t>
            </w:r>
          </w:p>
          <w:p w:rsidR="00AD48E9" w:rsidRPr="00AD48E9" w:rsidRDefault="00E3208D" w:rsidP="00AD48E9">
            <w:r w:rsidRPr="00AD48E9">
              <w:t>Maks:</w:t>
            </w:r>
            <w:r w:rsidR="00AD48E9" w:rsidRPr="00AD48E9">
              <w:t xml:space="preserve"> 6 x 10</w:t>
            </w:r>
            <w:r w:rsidR="00AD48E9" w:rsidRPr="00AD48E9">
              <w:rPr>
                <w:vertAlign w:val="superscript"/>
              </w:rPr>
              <w:t>9</w:t>
            </w:r>
            <w:r w:rsidR="00AD48E9" w:rsidRPr="00AD48E9">
              <w:t>/L</w:t>
            </w:r>
          </w:p>
          <w:p w:rsidR="00E3208D" w:rsidRPr="00872668" w:rsidRDefault="00E3208D" w:rsidP="00E3208D">
            <w:r>
              <w:t>Min:</w:t>
            </w:r>
            <w:r w:rsidR="00AD48E9" w:rsidRPr="00AD48E9">
              <w:t xml:space="preserve"> 0 x 10</w:t>
            </w:r>
            <w:r w:rsidR="00AD48E9" w:rsidRPr="00AD48E9">
              <w:rPr>
                <w:vertAlign w:val="superscript"/>
              </w:rPr>
              <w:t>9</w:t>
            </w:r>
            <w:r w:rsidR="00AD48E9" w:rsidRPr="00AD48E9">
              <w:t>/L</w:t>
            </w:r>
          </w:p>
          <w:p w:rsidR="00E3208D" w:rsidRPr="006140C2" w:rsidRDefault="00E3208D" w:rsidP="00E3208D">
            <w:pPr>
              <w:rPr>
                <w:lang w:val="en-US"/>
              </w:rPr>
            </w:pPr>
            <w:r w:rsidRPr="00D80B90">
              <w:rPr>
                <w:lang w:val="en-US"/>
              </w:rPr>
              <w:t>Antall</w:t>
            </w:r>
            <w:r w:rsidRPr="006140C2">
              <w:rPr>
                <w:lang w:val="en-US"/>
              </w:rPr>
              <w:t>:</w:t>
            </w:r>
            <w:r w:rsidR="00AD48E9" w:rsidRPr="006140C2">
              <w:rPr>
                <w:lang w:val="en-US"/>
              </w:rPr>
              <w:t xml:space="preserve"> 68</w:t>
            </w:r>
          </w:p>
          <w:p w:rsidR="00E3208D" w:rsidRPr="006140C2" w:rsidRDefault="00E3208D" w:rsidP="00E3208D">
            <w:pPr>
              <w:rPr>
                <w:lang w:val="en-US"/>
              </w:rPr>
            </w:pPr>
          </w:p>
          <w:p w:rsidR="00E3208D" w:rsidRPr="00D80B90" w:rsidRDefault="00E3208D" w:rsidP="00E3208D">
            <w:pPr>
              <w:rPr>
                <w:lang w:val="en-US"/>
              </w:rPr>
            </w:pPr>
            <w:r w:rsidRPr="00AD48E9">
              <w:rPr>
                <w:lang w:val="en-US"/>
              </w:rPr>
              <w:t>Mean:</w:t>
            </w:r>
            <w:r w:rsidR="00AD48E9" w:rsidRPr="00AD48E9">
              <w:rPr>
                <w:lang w:val="en-US"/>
              </w:rPr>
              <w:t xml:space="preserve"> 1 x 10</w:t>
            </w:r>
            <w:r w:rsidR="00AD48E9" w:rsidRPr="00AD48E9">
              <w:rPr>
                <w:vertAlign w:val="superscript"/>
                <w:lang w:val="en-US"/>
              </w:rPr>
              <w:t>9</w:t>
            </w:r>
            <w:r w:rsidR="00AD48E9" w:rsidRPr="00AD48E9">
              <w:rPr>
                <w:lang w:val="en-US"/>
              </w:rPr>
              <w:t>/L</w:t>
            </w:r>
          </w:p>
          <w:p w:rsidR="00E3208D" w:rsidRPr="00AD48E9" w:rsidRDefault="00E3208D" w:rsidP="00E3208D">
            <w:pPr>
              <w:rPr>
                <w:lang w:val="en-US"/>
              </w:rPr>
            </w:pPr>
            <w:r w:rsidRPr="00D80B90">
              <w:rPr>
                <w:lang w:val="en-US"/>
              </w:rPr>
              <w:t>Maks</w:t>
            </w:r>
            <w:r w:rsidRPr="00AD48E9">
              <w:rPr>
                <w:lang w:val="en-US"/>
              </w:rPr>
              <w:t>:</w:t>
            </w:r>
            <w:r w:rsidR="00AD48E9" w:rsidRPr="00AD48E9">
              <w:rPr>
                <w:lang w:val="en-US"/>
              </w:rPr>
              <w:t xml:space="preserve"> 3 x 10</w:t>
            </w:r>
            <w:r w:rsidR="00AD48E9" w:rsidRPr="00AD48E9">
              <w:rPr>
                <w:vertAlign w:val="superscript"/>
                <w:lang w:val="en-US"/>
              </w:rPr>
              <w:t>9</w:t>
            </w:r>
            <w:r w:rsidR="00AD48E9" w:rsidRPr="00AD48E9">
              <w:rPr>
                <w:lang w:val="en-US"/>
              </w:rPr>
              <w:t>/L</w:t>
            </w:r>
          </w:p>
          <w:p w:rsidR="00E3208D" w:rsidRDefault="00E3208D" w:rsidP="00E3208D">
            <w:r>
              <w:t>Min:</w:t>
            </w:r>
            <w:r w:rsidR="00AD48E9" w:rsidRPr="00AD48E9">
              <w:t xml:space="preserve"> 0 x 10</w:t>
            </w:r>
            <w:r w:rsidR="00AD48E9" w:rsidRPr="00AD48E9">
              <w:rPr>
                <w:vertAlign w:val="superscript"/>
              </w:rPr>
              <w:t>9</w:t>
            </w:r>
            <w:r w:rsidR="00AD48E9" w:rsidRPr="00AD48E9">
              <w:t>/L</w:t>
            </w:r>
          </w:p>
          <w:p w:rsidR="00E3208D" w:rsidRDefault="00E3208D" w:rsidP="00E3208D">
            <w:r>
              <w:t>Antall:</w:t>
            </w:r>
            <w:r w:rsidR="00AD48E9">
              <w:t xml:space="preserve"> 54</w:t>
            </w:r>
          </w:p>
          <w:p w:rsidR="00E3208D" w:rsidRDefault="00E3208D" w:rsidP="00E8781F">
            <w:pPr>
              <w:rPr>
                <w:b/>
              </w:rPr>
            </w:pPr>
          </w:p>
          <w:p w:rsidR="00E3208D" w:rsidRPr="006140C2" w:rsidRDefault="00E3208D" w:rsidP="00E3208D">
            <w:r w:rsidRPr="006140C2">
              <w:t>Mean:</w:t>
            </w:r>
            <w:r w:rsidR="00AD48E9" w:rsidRPr="006140C2">
              <w:t xml:space="preserve"> 20 x 10</w:t>
            </w:r>
            <w:r w:rsidR="00AD48E9" w:rsidRPr="006140C2">
              <w:rPr>
                <w:vertAlign w:val="superscript"/>
              </w:rPr>
              <w:t>6</w:t>
            </w:r>
            <w:r w:rsidR="00AD48E9" w:rsidRPr="006140C2">
              <w:t>/L</w:t>
            </w:r>
          </w:p>
          <w:p w:rsidR="00E3208D" w:rsidRPr="006140C2" w:rsidRDefault="00E3208D" w:rsidP="00E3208D">
            <w:r w:rsidRPr="006140C2">
              <w:t>Maks:</w:t>
            </w:r>
            <w:r w:rsidR="00AD48E9" w:rsidRPr="006140C2">
              <w:t xml:space="preserve"> </w:t>
            </w:r>
            <w:r w:rsidR="00AD48E9" w:rsidRPr="006140C2">
              <w:rPr>
                <w:highlight w:val="yellow"/>
              </w:rPr>
              <w:t>210 x 10</w:t>
            </w:r>
            <w:r w:rsidR="00AD48E9" w:rsidRPr="006140C2">
              <w:rPr>
                <w:highlight w:val="yellow"/>
                <w:vertAlign w:val="superscript"/>
              </w:rPr>
              <w:t>6</w:t>
            </w:r>
            <w:r w:rsidR="00AD48E9" w:rsidRPr="006140C2">
              <w:rPr>
                <w:highlight w:val="yellow"/>
              </w:rPr>
              <w:t>/L</w:t>
            </w:r>
          </w:p>
          <w:p w:rsidR="00E3208D" w:rsidRPr="00AD48E9" w:rsidRDefault="00E3208D" w:rsidP="00E3208D">
            <w:r w:rsidRPr="00AD48E9">
              <w:t>Min:</w:t>
            </w:r>
            <w:r w:rsidR="00AD48E9" w:rsidRPr="00AD48E9">
              <w:t xml:space="preserve"> </w:t>
            </w:r>
            <w:r w:rsidR="00AD48E9">
              <w:t>2</w:t>
            </w:r>
            <w:r w:rsidR="00AD48E9" w:rsidRPr="00AD48E9">
              <w:t xml:space="preserve"> x 10</w:t>
            </w:r>
            <w:r w:rsidR="00AD48E9" w:rsidRPr="00AD48E9">
              <w:rPr>
                <w:vertAlign w:val="superscript"/>
              </w:rPr>
              <w:t>6</w:t>
            </w:r>
            <w:r w:rsidR="00AD48E9" w:rsidRPr="00AD48E9">
              <w:t>/L</w:t>
            </w:r>
          </w:p>
          <w:p w:rsidR="00E3208D" w:rsidRPr="00AD48E9" w:rsidRDefault="00E3208D" w:rsidP="00E3208D">
            <w:r w:rsidRPr="00AD48E9">
              <w:t>Antall:</w:t>
            </w:r>
            <w:r w:rsidR="00AD48E9" w:rsidRPr="00AD48E9">
              <w:t xml:space="preserve"> 68</w:t>
            </w:r>
          </w:p>
          <w:p w:rsidR="00E3208D" w:rsidRPr="00AD48E9" w:rsidRDefault="00E3208D" w:rsidP="00E8781F">
            <w:pPr>
              <w:rPr>
                <w:b/>
              </w:rPr>
            </w:pPr>
          </w:p>
          <w:p w:rsidR="00E3208D" w:rsidRPr="00AD48E9" w:rsidRDefault="00E3208D" w:rsidP="00E3208D">
            <w:r w:rsidRPr="00AD48E9">
              <w:t>Mean:</w:t>
            </w:r>
            <w:r w:rsidR="00AD48E9" w:rsidRPr="00AD48E9">
              <w:t xml:space="preserve"> 281 ml</w:t>
            </w:r>
          </w:p>
          <w:p w:rsidR="00E3208D" w:rsidRDefault="00E3208D" w:rsidP="00E3208D">
            <w:r>
              <w:t>Maks:</w:t>
            </w:r>
            <w:r w:rsidR="00AD48E9">
              <w:t xml:space="preserve"> 309 ml</w:t>
            </w:r>
          </w:p>
          <w:p w:rsidR="00E3208D" w:rsidRDefault="00E3208D" w:rsidP="00E3208D">
            <w:r>
              <w:t>Min:</w:t>
            </w:r>
            <w:r w:rsidR="00AD48E9">
              <w:t xml:space="preserve"> 227 ml</w:t>
            </w:r>
          </w:p>
          <w:p w:rsidR="00E3208D" w:rsidRDefault="00E3208D" w:rsidP="00A7283C">
            <w:pPr>
              <w:rPr>
                <w:b/>
              </w:rPr>
            </w:pPr>
            <w:r>
              <w:t>Antall:</w:t>
            </w:r>
            <w:r w:rsidR="00AD48E9">
              <w:t xml:space="preserve"> 67</w:t>
            </w:r>
          </w:p>
        </w:tc>
      </w:tr>
      <w:tr w:rsidR="00E8781F" w:rsidRPr="00AE4C85" w:rsidTr="00A92028">
        <w:tc>
          <w:tcPr>
            <w:tcW w:w="5000" w:type="pct"/>
            <w:gridSpan w:val="3"/>
          </w:tcPr>
          <w:p w:rsidR="00FC4C8D" w:rsidRDefault="00135138" w:rsidP="00FC4C8D">
            <w:pPr>
              <w:rPr>
                <w:b/>
              </w:rPr>
            </w:pPr>
            <w:r>
              <w:rPr>
                <w:b/>
              </w:rPr>
              <w:lastRenderedPageBreak/>
              <w:t>Kommentar</w:t>
            </w:r>
            <w:r w:rsidR="00097644">
              <w:rPr>
                <w:b/>
              </w:rPr>
              <w:t>er - R</w:t>
            </w:r>
            <w:r w:rsidR="003941C4">
              <w:rPr>
                <w:b/>
              </w:rPr>
              <w:t>esultater</w:t>
            </w:r>
            <w:r w:rsidR="00FC4C8D">
              <w:rPr>
                <w:b/>
              </w:rPr>
              <w:t>:</w:t>
            </w:r>
          </w:p>
          <w:p w:rsidR="00D93494" w:rsidRDefault="0049442E" w:rsidP="0049442E">
            <w:r>
              <w:t>Analyseresultatene fra utprøvingen viser at produktene fra Maco Pharma og Fresenius Kabi har god kvalitet. Alle produktene fra Maco Pharma har analyseresultat som ligger innenfor krav. Ved undersøkelse av produktene fra Fresenius Kabi, fant vi 1 plasmaenhet som hadde ant. leukocytter utenfor krav</w:t>
            </w:r>
            <w:r w:rsidR="00673AF9">
              <w:t>, og en enhet med fitreringstid på 108 min (</w:t>
            </w:r>
            <w:r w:rsidR="00CE7250">
              <w:t xml:space="preserve">= </w:t>
            </w:r>
            <w:r w:rsidR="00673AF9">
              <w:t>tett filter).</w:t>
            </w:r>
            <w:r w:rsidR="00573484">
              <w:t xml:space="preserve"> </w:t>
            </w:r>
          </w:p>
          <w:p w:rsidR="00673AF9" w:rsidRDefault="00673AF9" w:rsidP="0049442E"/>
          <w:p w:rsidR="00673AF9" w:rsidRDefault="00673AF9" w:rsidP="0049442E">
            <w:r>
              <w:t>Maco Pharmas system gir noe høyere innhold av hemoglobin i erytrocyttkonsentratene, kanskje pga noe lavere restvolum i filteret. Disse posene viser lavere hemolyse ved utdatering, og lavere antall leukocytter i plasma enn Fresenius Kabi.</w:t>
            </w:r>
          </w:p>
          <w:p w:rsidR="00673AF9" w:rsidRDefault="00673AF9" w:rsidP="0049442E"/>
          <w:p w:rsidR="00A7283C" w:rsidRDefault="00A7283C" w:rsidP="00A7283C">
            <w:r>
              <w:t>Det kan se ut som om resultatene for leukocytter i erytrocyttkonsentrat er mye høyere for Maco Pharmas poser enn for Fresenius Kabis. Begge tilfredsstiller kravet som er satt. Forskjellen kan forklares med at prøvene er analysert på forskjellig sykehus, og at man har forskjellig måter å gi ut svar på. Forskj</w:t>
            </w:r>
            <w:r w:rsidR="00097644">
              <w:t>eller i tallverdier behøver</w:t>
            </w:r>
            <w:r>
              <w:t xml:space="preserve"> i dette tilfellet </w:t>
            </w:r>
            <w:r w:rsidR="00097644">
              <w:t xml:space="preserve">ikke </w:t>
            </w:r>
            <w:r>
              <w:t>å bety at det er noen forskjell.</w:t>
            </w:r>
          </w:p>
          <w:p w:rsidR="00A7283C" w:rsidRDefault="00A7283C" w:rsidP="0049442E"/>
          <w:p w:rsidR="00A7283C" w:rsidRDefault="00673AF9" w:rsidP="00673AF9">
            <w:r>
              <w:t>Fresenius Kabis s</w:t>
            </w:r>
            <w:r w:rsidR="00585DF0">
              <w:t>ystem gir i gjennomsnitt kortere</w:t>
            </w:r>
            <w:r>
              <w:t xml:space="preserve"> tappetid, filtreringstid og pressetid. </w:t>
            </w:r>
            <w:r w:rsidR="00585DF0">
              <w:t xml:space="preserve">Beregnet gjennomsnittlig </w:t>
            </w:r>
            <w:r w:rsidR="00872668">
              <w:t>prosesstid</w:t>
            </w:r>
            <w:r w:rsidR="00585DF0">
              <w:t xml:space="preserve"> for </w:t>
            </w:r>
            <w:r w:rsidR="006E57F5">
              <w:t xml:space="preserve">Fresenius Kabis system </w:t>
            </w:r>
            <w:r w:rsidR="00585DF0">
              <w:t>er</w:t>
            </w:r>
            <w:r w:rsidR="006E57F5">
              <w:t xml:space="preserve"> 30 min, mot Maco Pharmas system som 42 min. </w:t>
            </w:r>
          </w:p>
          <w:p w:rsidR="00A7283C" w:rsidRDefault="00A7283C" w:rsidP="00673AF9"/>
          <w:p w:rsidR="00673AF9" w:rsidRDefault="00A7283C" w:rsidP="00673AF9">
            <w:r>
              <w:t xml:space="preserve">Gjennomsnittlig filtreringstid for Maco Pharmas poser er i denne utprøvingen beregnet til 33 min mot Fresenius Kabis 23 min. </w:t>
            </w:r>
            <w:r w:rsidR="00585DF0">
              <w:t>Det opplyses som kommentar til utprøvingen at man nok ikke var så nøye med registrering av filtreringstid for Maco Pharmas poser</w:t>
            </w:r>
            <w:r>
              <w:t>, som man var ved utprøving av Fresenius Kabi</w:t>
            </w:r>
            <w:r w:rsidR="00585DF0">
              <w:t xml:space="preserve">. </w:t>
            </w:r>
            <w:r>
              <w:t>Filtreringstid for Fresenius Kabis poser ble nøye registrert, men filtreringstiden for Maco Pharmas poser ble registrert batchvis. Det vil si at hvis man hang opp 4 poser samtidig, så ble filtreringstiden for alle 4 posene lik den lengste. Ved tidligere verifiseringer av Maco Pharmas poser har vi funnet en gjennomsnittlig filtreringstid på 28 min. Selv om Fresenius Kabis blodposesett gir gjennomsnittlig kortere filtreringstid, så fant</w:t>
            </w:r>
            <w:r w:rsidR="00673AF9">
              <w:t xml:space="preserve"> en pose som </w:t>
            </w:r>
            <w:r>
              <w:t xml:space="preserve">tok </w:t>
            </w:r>
            <w:r w:rsidR="00673AF9">
              <w:t xml:space="preserve">108 min! </w:t>
            </w:r>
          </w:p>
          <w:p w:rsidR="00673AF9" w:rsidRPr="00FC4C8D" w:rsidRDefault="00673AF9" w:rsidP="00A7283C"/>
        </w:tc>
      </w:tr>
    </w:tbl>
    <w:p w:rsidR="00F01F1C" w:rsidRDefault="00F01F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5"/>
        <w:gridCol w:w="1987"/>
        <w:gridCol w:w="1947"/>
      </w:tblGrid>
      <w:tr w:rsidR="00882142" w:rsidRPr="00AE4C85" w:rsidTr="00A92028">
        <w:tc>
          <w:tcPr>
            <w:tcW w:w="5000" w:type="pct"/>
            <w:gridSpan w:val="3"/>
          </w:tcPr>
          <w:p w:rsidR="00FC4C8D" w:rsidRDefault="00FC4C8D" w:rsidP="00E8781F">
            <w:pPr>
              <w:rPr>
                <w:b/>
              </w:rPr>
            </w:pPr>
            <w:r>
              <w:rPr>
                <w:b/>
              </w:rPr>
              <w:t>Brukervennlighet:</w:t>
            </w:r>
          </w:p>
        </w:tc>
      </w:tr>
      <w:tr w:rsidR="003941C4" w:rsidRPr="00AE4C85" w:rsidTr="00F01F1C">
        <w:tc>
          <w:tcPr>
            <w:tcW w:w="3210" w:type="pct"/>
          </w:tcPr>
          <w:p w:rsidR="003941C4" w:rsidRDefault="003941C4" w:rsidP="00E8781F">
            <w:pPr>
              <w:rPr>
                <w:b/>
              </w:rPr>
            </w:pPr>
          </w:p>
        </w:tc>
        <w:tc>
          <w:tcPr>
            <w:tcW w:w="904" w:type="pct"/>
          </w:tcPr>
          <w:p w:rsidR="003941C4" w:rsidRDefault="003941C4" w:rsidP="001F38BA">
            <w:pPr>
              <w:jc w:val="center"/>
              <w:rPr>
                <w:b/>
              </w:rPr>
            </w:pPr>
            <w:r>
              <w:rPr>
                <w:b/>
              </w:rPr>
              <w:t>Maco Pharma</w:t>
            </w:r>
          </w:p>
        </w:tc>
        <w:tc>
          <w:tcPr>
            <w:tcW w:w="886" w:type="pct"/>
          </w:tcPr>
          <w:p w:rsidR="003941C4" w:rsidRDefault="003941C4" w:rsidP="00E8781F">
            <w:pPr>
              <w:rPr>
                <w:b/>
              </w:rPr>
            </w:pPr>
            <w:r>
              <w:rPr>
                <w:b/>
              </w:rPr>
              <w:t>Fresenius Kabi</w:t>
            </w:r>
          </w:p>
        </w:tc>
      </w:tr>
      <w:tr w:rsidR="003941C4" w:rsidRPr="00AE4C85" w:rsidTr="00F01F1C">
        <w:tc>
          <w:tcPr>
            <w:tcW w:w="3210" w:type="pct"/>
          </w:tcPr>
          <w:p w:rsidR="003941C4" w:rsidRPr="003941C4" w:rsidRDefault="003941C4" w:rsidP="003941C4">
            <w:pPr>
              <w:rPr>
                <w:b/>
                <w:bCs/>
                <w:color w:val="000000"/>
                <w:sz w:val="20"/>
              </w:rPr>
            </w:pPr>
            <w:r w:rsidRPr="003941C4">
              <w:rPr>
                <w:b/>
                <w:bCs/>
                <w:color w:val="000000"/>
                <w:sz w:val="20"/>
              </w:rPr>
              <w:t xml:space="preserve">Følgende vektlegges særlig: </w:t>
            </w:r>
            <w:r w:rsidRPr="003941C4">
              <w:rPr>
                <w:color w:val="000000"/>
                <w:sz w:val="20"/>
              </w:rPr>
              <w:br/>
              <w:t>- Ergonomi: Blodpressen bør være enkel å betjene. Kort hands on tid er å foretrekke.</w:t>
            </w:r>
            <w:r w:rsidRPr="003941C4">
              <w:rPr>
                <w:color w:val="000000"/>
                <w:sz w:val="20"/>
              </w:rPr>
              <w:br/>
              <w:t>- Brukerne bør selv kunne konfigurere blodpressen når det gjelder buffy coat volum, sammensetning og presskraft</w:t>
            </w:r>
            <w:r w:rsidRPr="003941C4">
              <w:rPr>
                <w:color w:val="000000"/>
                <w:sz w:val="20"/>
              </w:rPr>
              <w:br/>
              <w:t xml:space="preserve">- Kort total prosesstid (tapping, pressing og filtrering) vektlegges. </w:t>
            </w:r>
            <w:r w:rsidRPr="003941C4">
              <w:rPr>
                <w:color w:val="000000"/>
                <w:sz w:val="20"/>
              </w:rPr>
              <w:br/>
              <w:t xml:space="preserve">- Blodposesettene bør leveres i ulike LOT størrelser, muligheten for store LOT er ønskelig. </w:t>
            </w:r>
            <w:r w:rsidRPr="003941C4">
              <w:rPr>
                <w:color w:val="000000"/>
                <w:sz w:val="20"/>
              </w:rPr>
              <w:br/>
              <w:t xml:space="preserve">- Hvor velegnet kanylen er for venepunksjon. </w:t>
            </w:r>
            <w:r w:rsidRPr="003941C4">
              <w:rPr>
                <w:color w:val="000000"/>
                <w:sz w:val="20"/>
              </w:rPr>
              <w:br/>
              <w:t xml:space="preserve">- Sikkerhetsanretningen på kanylen bør være enkel å utløse. </w:t>
            </w:r>
            <w:r w:rsidRPr="003941C4">
              <w:rPr>
                <w:color w:val="000000"/>
                <w:sz w:val="20"/>
              </w:rPr>
              <w:br/>
              <w:t>- Hvor enk</w:t>
            </w:r>
            <w:r w:rsidR="00ED026D">
              <w:rPr>
                <w:color w:val="000000"/>
                <w:sz w:val="20"/>
              </w:rPr>
              <w:t xml:space="preserve">el brekkstiftene er å brekke </w:t>
            </w:r>
            <w:r w:rsidR="00ED026D">
              <w:rPr>
                <w:color w:val="000000"/>
                <w:sz w:val="20"/>
              </w:rPr>
              <w:br/>
            </w:r>
            <w:r w:rsidRPr="003941C4">
              <w:rPr>
                <w:color w:val="000000"/>
                <w:sz w:val="20"/>
              </w:rPr>
              <w:t xml:space="preserve">- Utprøvningen skal kontrollere at kravene i blodforskriften tilfredsstilles vedrørende; leukocytter, hemoglobin, hemolyserte celler, plasma og utbytte av trombocytter. </w:t>
            </w:r>
            <w:r w:rsidRPr="003941C4">
              <w:rPr>
                <w:color w:val="000000"/>
                <w:sz w:val="20"/>
              </w:rPr>
              <w:br/>
              <w:t xml:space="preserve">- Utprøvningsstedene skal analysere de sluttprodukter utprøvningen gir. Dersom det basert på den relativt sett korte utprøvningstiden gir en klar indikasjon på forskjell i produktresultater vil dette bli vektlagt.  </w:t>
            </w:r>
          </w:p>
          <w:p w:rsidR="003941C4" w:rsidRDefault="00872668" w:rsidP="003941C4">
            <w:pPr>
              <w:rPr>
                <w:bCs/>
                <w:color w:val="000000"/>
                <w:sz w:val="20"/>
              </w:rPr>
            </w:pPr>
            <w:r w:rsidRPr="00ED026D">
              <w:rPr>
                <w:bCs/>
                <w:color w:val="000000"/>
                <w:sz w:val="20"/>
              </w:rPr>
              <w:t>Totalt</w:t>
            </w:r>
            <w:r w:rsidR="00ED026D" w:rsidRPr="00ED026D">
              <w:rPr>
                <w:bCs/>
                <w:color w:val="000000"/>
                <w:sz w:val="20"/>
              </w:rPr>
              <w:t>:</w:t>
            </w:r>
          </w:p>
          <w:p w:rsidR="00ED026D" w:rsidRPr="00ED026D" w:rsidRDefault="00ED026D" w:rsidP="003941C4">
            <w:pPr>
              <w:rPr>
                <w:bCs/>
                <w:color w:val="000000"/>
                <w:sz w:val="20"/>
              </w:rPr>
            </w:pPr>
          </w:p>
          <w:p w:rsidR="003941C4" w:rsidRDefault="003941C4" w:rsidP="003941C4">
            <w:pPr>
              <w:rPr>
                <w:color w:val="000000"/>
                <w:sz w:val="20"/>
              </w:rPr>
            </w:pPr>
            <w:r w:rsidRPr="003941C4">
              <w:rPr>
                <w:b/>
                <w:bCs/>
                <w:color w:val="000000"/>
                <w:sz w:val="20"/>
              </w:rPr>
              <w:t xml:space="preserve">Følgende vektlegges: </w:t>
            </w:r>
            <w:r w:rsidRPr="003941C4">
              <w:rPr>
                <w:b/>
                <w:bCs/>
                <w:color w:val="000000"/>
                <w:sz w:val="20"/>
              </w:rPr>
              <w:br/>
            </w:r>
            <w:r w:rsidRPr="003941C4">
              <w:rPr>
                <w:color w:val="000000"/>
                <w:sz w:val="20"/>
              </w:rPr>
              <w:t>- Blodpressen bør være enkel og rask å starte opp.</w:t>
            </w:r>
            <w:r w:rsidRPr="003941C4">
              <w:rPr>
                <w:color w:val="000000"/>
                <w:sz w:val="20"/>
              </w:rPr>
              <w:br/>
            </w:r>
            <w:r w:rsidRPr="003941C4">
              <w:rPr>
                <w:color w:val="000000"/>
                <w:sz w:val="20"/>
              </w:rPr>
              <w:lastRenderedPageBreak/>
              <w:t>- All emballasjen til blodposesettene bør være enkelt å åpne.</w:t>
            </w:r>
            <w:r w:rsidRPr="003941C4">
              <w:rPr>
                <w:color w:val="000000"/>
                <w:sz w:val="20"/>
              </w:rPr>
              <w:br/>
              <w:t xml:space="preserve">- All emballasjen bør være miljømerket og gi minst mulig avfall. </w:t>
            </w:r>
            <w:r w:rsidRPr="003941C4">
              <w:rPr>
                <w:color w:val="000000"/>
                <w:sz w:val="20"/>
              </w:rPr>
              <w:br/>
              <w:t>- Emballasjen bør kunne resirkuleres.</w:t>
            </w:r>
            <w:r w:rsidRPr="003941C4">
              <w:rPr>
                <w:color w:val="000000"/>
                <w:sz w:val="20"/>
              </w:rPr>
              <w:br/>
              <w:t xml:space="preserve">- Blodpressene bør være støysvake. </w:t>
            </w:r>
            <w:r w:rsidRPr="003941C4">
              <w:rPr>
                <w:color w:val="000000"/>
                <w:sz w:val="20"/>
              </w:rPr>
              <w:br/>
              <w:t xml:space="preserve">- Prøvetakningspose inntil 75 ml er å foretrekke. </w:t>
            </w:r>
            <w:r w:rsidRPr="003941C4">
              <w:rPr>
                <w:color w:val="000000"/>
                <w:sz w:val="20"/>
              </w:rPr>
              <w:br/>
              <w:t>- Hvor synlig merkingen av blodposesettene og all emballasje er.</w:t>
            </w:r>
            <w:r w:rsidRPr="003941C4">
              <w:rPr>
                <w:color w:val="000000"/>
                <w:sz w:val="20"/>
              </w:rPr>
              <w:br/>
              <w:t xml:space="preserve">- Blodposesettene bør være pakket enkeltvis. </w:t>
            </w:r>
            <w:r w:rsidRPr="003941C4">
              <w:rPr>
                <w:color w:val="000000"/>
                <w:sz w:val="20"/>
              </w:rPr>
              <w:br/>
              <w:t>- Blodposesettene bør beholde mykhet ned til +4 grader C.</w:t>
            </w:r>
            <w:r w:rsidRPr="003941C4">
              <w:rPr>
                <w:color w:val="000000"/>
                <w:sz w:val="20"/>
              </w:rPr>
              <w:br/>
              <w:t>- Blodposesettene bør tåle lagringstemperatur opptil +30 grader C.</w:t>
            </w:r>
            <w:r w:rsidRPr="003941C4">
              <w:rPr>
                <w:color w:val="000000"/>
                <w:sz w:val="20"/>
              </w:rPr>
              <w:br/>
              <w:t xml:space="preserve">- Hvordan og hvor ofte vektene må kalibreres og justeres. </w:t>
            </w:r>
            <w:r w:rsidRPr="003941C4">
              <w:rPr>
                <w:color w:val="000000"/>
                <w:sz w:val="20"/>
              </w:rPr>
              <w:br/>
              <w:t xml:space="preserve">- Blodpressen bør være enkel å rengjøre. </w:t>
            </w:r>
            <w:r w:rsidRPr="003941C4">
              <w:rPr>
                <w:b/>
                <w:bCs/>
                <w:color w:val="000000"/>
                <w:sz w:val="20"/>
              </w:rPr>
              <w:br/>
            </w:r>
            <w:r w:rsidRPr="003941C4">
              <w:rPr>
                <w:color w:val="000000"/>
                <w:sz w:val="20"/>
              </w:rPr>
              <w:t>- Posene i blodposesettene bør i minst mulig grad klistre sammen.</w:t>
            </w:r>
          </w:p>
          <w:p w:rsidR="00ED026D" w:rsidRPr="003941C4" w:rsidRDefault="00ED026D" w:rsidP="003941C4">
            <w:pPr>
              <w:rPr>
                <w:b/>
                <w:bCs/>
                <w:color w:val="000000"/>
                <w:sz w:val="20"/>
              </w:rPr>
            </w:pPr>
            <w:r>
              <w:rPr>
                <w:color w:val="000000"/>
                <w:sz w:val="20"/>
              </w:rPr>
              <w:t>Totalt:</w:t>
            </w:r>
          </w:p>
          <w:p w:rsidR="003941C4" w:rsidRPr="003941C4" w:rsidRDefault="003941C4" w:rsidP="00E8781F">
            <w:pPr>
              <w:rPr>
                <w:b/>
              </w:rPr>
            </w:pPr>
          </w:p>
        </w:tc>
        <w:tc>
          <w:tcPr>
            <w:tcW w:w="904" w:type="pct"/>
          </w:tcPr>
          <w:p w:rsidR="003941C4" w:rsidRPr="003941C4" w:rsidRDefault="003941C4" w:rsidP="003941C4">
            <w:pPr>
              <w:jc w:val="center"/>
              <w:rPr>
                <w:b/>
                <w:sz w:val="20"/>
              </w:rPr>
            </w:pPr>
          </w:p>
          <w:p w:rsidR="003941C4" w:rsidRDefault="003941C4" w:rsidP="003941C4">
            <w:pPr>
              <w:jc w:val="center"/>
              <w:rPr>
                <w:sz w:val="20"/>
              </w:rPr>
            </w:pPr>
            <w:r w:rsidRPr="003941C4">
              <w:rPr>
                <w:sz w:val="20"/>
              </w:rPr>
              <w:t>10</w:t>
            </w:r>
          </w:p>
          <w:p w:rsidR="003941C4" w:rsidRDefault="003941C4" w:rsidP="003941C4">
            <w:pPr>
              <w:jc w:val="center"/>
              <w:rPr>
                <w:sz w:val="20"/>
              </w:rPr>
            </w:pPr>
            <w:r>
              <w:rPr>
                <w:sz w:val="20"/>
              </w:rPr>
              <w:t>10</w:t>
            </w:r>
          </w:p>
          <w:p w:rsidR="00ED026D" w:rsidRDefault="00ED026D" w:rsidP="003941C4">
            <w:pPr>
              <w:jc w:val="center"/>
              <w:rPr>
                <w:sz w:val="20"/>
              </w:rPr>
            </w:pPr>
          </w:p>
          <w:p w:rsidR="00ED026D" w:rsidRDefault="00ED026D" w:rsidP="003941C4">
            <w:pPr>
              <w:jc w:val="center"/>
              <w:rPr>
                <w:sz w:val="20"/>
              </w:rPr>
            </w:pPr>
            <w:r>
              <w:rPr>
                <w:sz w:val="20"/>
              </w:rPr>
              <w:t>8</w:t>
            </w:r>
          </w:p>
          <w:p w:rsidR="00ED026D" w:rsidRDefault="00ED026D" w:rsidP="003941C4">
            <w:pPr>
              <w:jc w:val="center"/>
              <w:rPr>
                <w:sz w:val="20"/>
              </w:rPr>
            </w:pPr>
            <w:r>
              <w:rPr>
                <w:sz w:val="20"/>
              </w:rPr>
              <w:t>10</w:t>
            </w:r>
          </w:p>
          <w:p w:rsidR="00ED026D" w:rsidRDefault="00ED026D" w:rsidP="003941C4">
            <w:pPr>
              <w:jc w:val="center"/>
              <w:rPr>
                <w:sz w:val="20"/>
              </w:rPr>
            </w:pP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1F38BA" w:rsidRDefault="001F38BA" w:rsidP="003941C4">
            <w:pPr>
              <w:jc w:val="center"/>
              <w:rPr>
                <w:sz w:val="20"/>
              </w:rPr>
            </w:pPr>
          </w:p>
          <w:p w:rsidR="00ED026D" w:rsidRDefault="00ED026D" w:rsidP="003941C4">
            <w:pPr>
              <w:jc w:val="center"/>
              <w:rPr>
                <w:sz w:val="20"/>
              </w:rPr>
            </w:pPr>
            <w:r>
              <w:rPr>
                <w:sz w:val="20"/>
              </w:rPr>
              <w:t>10</w:t>
            </w:r>
          </w:p>
          <w:p w:rsidR="00ED026D" w:rsidRDefault="00ED026D" w:rsidP="003941C4">
            <w:pPr>
              <w:jc w:val="center"/>
              <w:rPr>
                <w:sz w:val="20"/>
              </w:rPr>
            </w:pPr>
          </w:p>
          <w:p w:rsidR="00ED026D" w:rsidRDefault="00ED026D" w:rsidP="003941C4">
            <w:pPr>
              <w:jc w:val="center"/>
              <w:rPr>
                <w:sz w:val="20"/>
              </w:rPr>
            </w:pPr>
            <w:r>
              <w:rPr>
                <w:sz w:val="20"/>
              </w:rPr>
              <w:t>-</w:t>
            </w:r>
          </w:p>
          <w:p w:rsidR="00ED026D" w:rsidRDefault="00ED026D" w:rsidP="003941C4">
            <w:pPr>
              <w:jc w:val="center"/>
              <w:rPr>
                <w:sz w:val="20"/>
              </w:rPr>
            </w:pPr>
          </w:p>
          <w:p w:rsidR="00ED026D" w:rsidRDefault="00ED026D" w:rsidP="003941C4">
            <w:pPr>
              <w:jc w:val="center"/>
              <w:rPr>
                <w:sz w:val="20"/>
              </w:rPr>
            </w:pPr>
          </w:p>
          <w:p w:rsidR="00ED026D" w:rsidRDefault="00ED026D" w:rsidP="003941C4">
            <w:pPr>
              <w:jc w:val="center"/>
              <w:rPr>
                <w:sz w:val="20"/>
              </w:rPr>
            </w:pPr>
            <w:r>
              <w:rPr>
                <w:sz w:val="20"/>
              </w:rPr>
              <w:t>78</w:t>
            </w:r>
          </w:p>
          <w:p w:rsidR="00ED026D" w:rsidRDefault="00ED026D" w:rsidP="003941C4">
            <w:pPr>
              <w:jc w:val="center"/>
              <w:rPr>
                <w:sz w:val="20"/>
              </w:rPr>
            </w:pPr>
          </w:p>
          <w:p w:rsidR="00ED026D" w:rsidRDefault="00ED026D" w:rsidP="003941C4">
            <w:pPr>
              <w:jc w:val="center"/>
              <w:rPr>
                <w:sz w:val="20"/>
              </w:rPr>
            </w:pPr>
          </w:p>
          <w:p w:rsidR="00ED026D" w:rsidRDefault="00ED026D" w:rsidP="003941C4">
            <w:pPr>
              <w:jc w:val="center"/>
              <w:rPr>
                <w:sz w:val="20"/>
              </w:rPr>
            </w:pPr>
            <w:r>
              <w:rPr>
                <w:sz w:val="20"/>
              </w:rPr>
              <w:t>10</w:t>
            </w:r>
          </w:p>
          <w:p w:rsidR="00ED026D" w:rsidRDefault="00ED026D" w:rsidP="003941C4">
            <w:pPr>
              <w:jc w:val="center"/>
              <w:rPr>
                <w:sz w:val="20"/>
              </w:rPr>
            </w:pPr>
            <w:r>
              <w:rPr>
                <w:sz w:val="20"/>
              </w:rPr>
              <w:lastRenderedPageBreak/>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9</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Pr="003941C4" w:rsidRDefault="00ED026D" w:rsidP="003941C4">
            <w:pPr>
              <w:jc w:val="center"/>
              <w:rPr>
                <w:sz w:val="20"/>
              </w:rPr>
            </w:pPr>
            <w:r>
              <w:rPr>
                <w:sz w:val="20"/>
              </w:rPr>
              <w:t>129</w:t>
            </w:r>
          </w:p>
        </w:tc>
        <w:tc>
          <w:tcPr>
            <w:tcW w:w="886" w:type="pct"/>
          </w:tcPr>
          <w:p w:rsidR="003941C4" w:rsidRPr="003941C4" w:rsidRDefault="003941C4" w:rsidP="003941C4">
            <w:pPr>
              <w:jc w:val="center"/>
              <w:rPr>
                <w:b/>
                <w:sz w:val="20"/>
              </w:rPr>
            </w:pPr>
          </w:p>
          <w:p w:rsidR="003941C4" w:rsidRDefault="003941C4" w:rsidP="003941C4">
            <w:pPr>
              <w:jc w:val="center"/>
              <w:rPr>
                <w:sz w:val="20"/>
              </w:rPr>
            </w:pPr>
            <w:r w:rsidRPr="003941C4">
              <w:rPr>
                <w:sz w:val="20"/>
              </w:rPr>
              <w:t>10</w:t>
            </w:r>
          </w:p>
          <w:p w:rsidR="00ED026D" w:rsidRDefault="00ED026D" w:rsidP="003941C4">
            <w:pPr>
              <w:jc w:val="center"/>
              <w:rPr>
                <w:sz w:val="20"/>
              </w:rPr>
            </w:pPr>
            <w:r>
              <w:rPr>
                <w:sz w:val="20"/>
              </w:rPr>
              <w:t>10</w:t>
            </w:r>
          </w:p>
          <w:p w:rsidR="00ED026D" w:rsidRDefault="00ED026D" w:rsidP="003941C4">
            <w:pPr>
              <w:jc w:val="center"/>
              <w:rPr>
                <w:sz w:val="20"/>
              </w:rPr>
            </w:pP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p>
          <w:p w:rsidR="00ED026D" w:rsidRDefault="00ED026D" w:rsidP="003941C4">
            <w:pPr>
              <w:jc w:val="center"/>
              <w:rPr>
                <w:sz w:val="20"/>
              </w:rPr>
            </w:pPr>
            <w:r>
              <w:rPr>
                <w:sz w:val="20"/>
              </w:rPr>
              <w:t>9</w:t>
            </w:r>
          </w:p>
          <w:p w:rsidR="00ED026D" w:rsidRDefault="00ED026D" w:rsidP="003941C4">
            <w:pPr>
              <w:jc w:val="center"/>
              <w:rPr>
                <w:sz w:val="20"/>
              </w:rPr>
            </w:pPr>
            <w:r>
              <w:rPr>
                <w:sz w:val="20"/>
              </w:rPr>
              <w:t>8</w:t>
            </w:r>
          </w:p>
          <w:p w:rsidR="00ED026D" w:rsidRDefault="00ED026D" w:rsidP="003941C4">
            <w:pPr>
              <w:jc w:val="center"/>
              <w:rPr>
                <w:sz w:val="20"/>
              </w:rPr>
            </w:pPr>
            <w:r>
              <w:rPr>
                <w:sz w:val="20"/>
              </w:rPr>
              <w:t>10</w:t>
            </w:r>
          </w:p>
          <w:p w:rsidR="001F38BA" w:rsidRDefault="001F38BA" w:rsidP="003941C4">
            <w:pPr>
              <w:jc w:val="center"/>
              <w:rPr>
                <w:sz w:val="20"/>
              </w:rPr>
            </w:pPr>
          </w:p>
          <w:p w:rsidR="00ED026D" w:rsidRDefault="001F38BA" w:rsidP="003941C4">
            <w:pPr>
              <w:jc w:val="center"/>
              <w:rPr>
                <w:sz w:val="20"/>
              </w:rPr>
            </w:pPr>
            <w:r>
              <w:rPr>
                <w:sz w:val="20"/>
              </w:rPr>
              <w:t>9</w:t>
            </w:r>
          </w:p>
          <w:p w:rsidR="00ED026D" w:rsidRDefault="00ED026D" w:rsidP="003941C4">
            <w:pPr>
              <w:jc w:val="center"/>
              <w:rPr>
                <w:sz w:val="20"/>
              </w:rPr>
            </w:pPr>
          </w:p>
          <w:p w:rsidR="00ED026D" w:rsidRDefault="00ED026D" w:rsidP="003941C4">
            <w:pPr>
              <w:jc w:val="center"/>
              <w:rPr>
                <w:sz w:val="20"/>
              </w:rPr>
            </w:pPr>
            <w:r>
              <w:rPr>
                <w:sz w:val="20"/>
              </w:rPr>
              <w:t>-</w:t>
            </w:r>
          </w:p>
          <w:p w:rsidR="00ED026D" w:rsidRDefault="00ED026D" w:rsidP="003941C4">
            <w:pPr>
              <w:jc w:val="center"/>
              <w:rPr>
                <w:sz w:val="20"/>
              </w:rPr>
            </w:pPr>
          </w:p>
          <w:p w:rsidR="00ED026D" w:rsidRDefault="00ED026D" w:rsidP="003941C4">
            <w:pPr>
              <w:jc w:val="center"/>
              <w:rPr>
                <w:sz w:val="20"/>
              </w:rPr>
            </w:pPr>
          </w:p>
          <w:p w:rsidR="00ED026D" w:rsidRDefault="00ED026D" w:rsidP="003941C4">
            <w:pPr>
              <w:jc w:val="center"/>
              <w:rPr>
                <w:sz w:val="20"/>
              </w:rPr>
            </w:pPr>
            <w:r>
              <w:rPr>
                <w:sz w:val="20"/>
              </w:rPr>
              <w:t>7</w:t>
            </w:r>
            <w:r w:rsidR="001F38BA">
              <w:rPr>
                <w:sz w:val="20"/>
              </w:rPr>
              <w:t>6</w:t>
            </w:r>
          </w:p>
          <w:p w:rsidR="00ED026D" w:rsidRDefault="00ED026D" w:rsidP="003941C4">
            <w:pPr>
              <w:jc w:val="center"/>
              <w:rPr>
                <w:sz w:val="20"/>
              </w:rPr>
            </w:pPr>
          </w:p>
          <w:p w:rsidR="00ED026D" w:rsidRDefault="00ED026D" w:rsidP="003941C4">
            <w:pPr>
              <w:jc w:val="center"/>
              <w:rPr>
                <w:sz w:val="20"/>
              </w:rPr>
            </w:pPr>
          </w:p>
          <w:p w:rsidR="00ED026D" w:rsidRDefault="00ED026D" w:rsidP="003941C4">
            <w:pPr>
              <w:jc w:val="center"/>
              <w:rPr>
                <w:sz w:val="20"/>
              </w:rPr>
            </w:pPr>
            <w:r>
              <w:rPr>
                <w:sz w:val="20"/>
              </w:rPr>
              <w:t>10</w:t>
            </w:r>
          </w:p>
          <w:p w:rsidR="00ED026D" w:rsidRDefault="00ED026D" w:rsidP="003941C4">
            <w:pPr>
              <w:jc w:val="center"/>
              <w:rPr>
                <w:sz w:val="20"/>
              </w:rPr>
            </w:pPr>
            <w:r>
              <w:rPr>
                <w:sz w:val="20"/>
              </w:rPr>
              <w:lastRenderedPageBreak/>
              <w:t>10</w:t>
            </w:r>
          </w:p>
          <w:p w:rsidR="00ED026D" w:rsidRDefault="00ED026D" w:rsidP="003941C4">
            <w:pPr>
              <w:jc w:val="center"/>
              <w:rPr>
                <w:sz w:val="20"/>
              </w:rPr>
            </w:pPr>
            <w:r>
              <w:rPr>
                <w:sz w:val="20"/>
              </w:rPr>
              <w:t>9</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8</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8</w:t>
            </w:r>
          </w:p>
          <w:p w:rsidR="00ED026D" w:rsidRDefault="00ED026D" w:rsidP="003941C4">
            <w:pPr>
              <w:jc w:val="center"/>
              <w:rPr>
                <w:sz w:val="20"/>
              </w:rPr>
            </w:pPr>
            <w:r w:rsidRPr="0051563B">
              <w:rPr>
                <w:sz w:val="20"/>
              </w:rPr>
              <w:t>10</w:t>
            </w:r>
          </w:p>
          <w:p w:rsidR="00ED026D" w:rsidRDefault="00ED026D" w:rsidP="003941C4">
            <w:pPr>
              <w:jc w:val="center"/>
              <w:rPr>
                <w:sz w:val="20"/>
              </w:rPr>
            </w:pPr>
            <w:r>
              <w:rPr>
                <w:sz w:val="20"/>
              </w:rPr>
              <w:t>10</w:t>
            </w:r>
          </w:p>
          <w:p w:rsidR="00ED026D" w:rsidRDefault="00ED026D" w:rsidP="003941C4">
            <w:pPr>
              <w:jc w:val="center"/>
              <w:rPr>
                <w:sz w:val="20"/>
              </w:rPr>
            </w:pPr>
            <w:r>
              <w:rPr>
                <w:sz w:val="20"/>
              </w:rPr>
              <w:t>10</w:t>
            </w:r>
          </w:p>
          <w:p w:rsidR="00135138" w:rsidRPr="003941C4" w:rsidRDefault="00135138" w:rsidP="003941C4">
            <w:pPr>
              <w:jc w:val="center"/>
              <w:rPr>
                <w:sz w:val="20"/>
              </w:rPr>
            </w:pPr>
            <w:r>
              <w:rPr>
                <w:sz w:val="20"/>
              </w:rPr>
              <w:t>125</w:t>
            </w:r>
          </w:p>
        </w:tc>
      </w:tr>
      <w:tr w:rsidR="00135138" w:rsidRPr="00AE4C85" w:rsidTr="00135138">
        <w:tc>
          <w:tcPr>
            <w:tcW w:w="5000" w:type="pct"/>
            <w:gridSpan w:val="3"/>
          </w:tcPr>
          <w:p w:rsidR="00135138" w:rsidRDefault="00135138" w:rsidP="003941C4">
            <w:pPr>
              <w:rPr>
                <w:b/>
                <w:bCs/>
                <w:color w:val="000000"/>
                <w:szCs w:val="24"/>
              </w:rPr>
            </w:pPr>
            <w:r w:rsidRPr="00135138">
              <w:rPr>
                <w:b/>
                <w:bCs/>
                <w:color w:val="000000"/>
                <w:szCs w:val="24"/>
              </w:rPr>
              <w:lastRenderedPageBreak/>
              <w:t>Kommentar</w:t>
            </w:r>
            <w:r w:rsidR="00097644">
              <w:rPr>
                <w:b/>
                <w:bCs/>
                <w:color w:val="000000"/>
                <w:szCs w:val="24"/>
              </w:rPr>
              <w:t>er</w:t>
            </w:r>
            <w:r w:rsidRPr="00135138">
              <w:rPr>
                <w:b/>
                <w:bCs/>
                <w:color w:val="000000"/>
                <w:szCs w:val="24"/>
              </w:rPr>
              <w:t xml:space="preserve"> </w:t>
            </w:r>
            <w:r>
              <w:rPr>
                <w:b/>
                <w:bCs/>
                <w:color w:val="000000"/>
                <w:szCs w:val="24"/>
              </w:rPr>
              <w:t>–</w:t>
            </w:r>
            <w:r w:rsidRPr="00135138">
              <w:rPr>
                <w:b/>
                <w:bCs/>
                <w:color w:val="000000"/>
                <w:szCs w:val="24"/>
              </w:rPr>
              <w:t xml:space="preserve"> Brukervennlighet</w:t>
            </w:r>
          </w:p>
          <w:p w:rsidR="00097644" w:rsidRPr="00097644" w:rsidRDefault="00097644" w:rsidP="003941C4">
            <w:pPr>
              <w:rPr>
                <w:bCs/>
                <w:color w:val="000000"/>
                <w:szCs w:val="24"/>
              </w:rPr>
            </w:pPr>
            <w:r w:rsidRPr="00097644">
              <w:rPr>
                <w:bCs/>
                <w:color w:val="000000"/>
                <w:szCs w:val="24"/>
              </w:rPr>
              <w:t xml:space="preserve">Karakteren </w:t>
            </w:r>
            <w:r>
              <w:rPr>
                <w:bCs/>
                <w:color w:val="000000"/>
                <w:szCs w:val="24"/>
              </w:rPr>
              <w:t>som er satt for de forskjellige punktene over, er en felleskarakter, som er basert på evalueringsskjema fra bioingeniører som har tappet, og på vurdering fra bioingeniør som utført komponentfremstilling.</w:t>
            </w:r>
          </w:p>
          <w:p w:rsidR="00097644" w:rsidRDefault="00097644" w:rsidP="00135138">
            <w:pPr>
              <w:rPr>
                <w:bCs/>
                <w:color w:val="000000"/>
                <w:szCs w:val="24"/>
              </w:rPr>
            </w:pPr>
          </w:p>
          <w:p w:rsidR="00135138" w:rsidRDefault="00135138" w:rsidP="00135138">
            <w:pPr>
              <w:rPr>
                <w:bCs/>
                <w:color w:val="000000"/>
                <w:szCs w:val="24"/>
              </w:rPr>
            </w:pPr>
            <w:r>
              <w:rPr>
                <w:bCs/>
                <w:color w:val="000000"/>
                <w:szCs w:val="24"/>
              </w:rPr>
              <w:t>Maco Pharmas system:</w:t>
            </w:r>
          </w:p>
          <w:p w:rsidR="00135138" w:rsidRPr="00135138" w:rsidRDefault="00135138" w:rsidP="00135138">
            <w:pPr>
              <w:pStyle w:val="Listeavsnitt"/>
              <w:numPr>
                <w:ilvl w:val="0"/>
                <w:numId w:val="6"/>
              </w:numPr>
              <w:rPr>
                <w:szCs w:val="24"/>
              </w:rPr>
            </w:pPr>
            <w:r w:rsidRPr="00135138">
              <w:rPr>
                <w:szCs w:val="24"/>
              </w:rPr>
              <w:t>Godt system.</w:t>
            </w:r>
          </w:p>
          <w:p w:rsidR="00135138" w:rsidRDefault="00135138" w:rsidP="00135138">
            <w:pPr>
              <w:pStyle w:val="Listeavsnitt"/>
              <w:numPr>
                <w:ilvl w:val="0"/>
                <w:numId w:val="6"/>
              </w:numPr>
              <w:rPr>
                <w:b/>
                <w:szCs w:val="24"/>
              </w:rPr>
            </w:pPr>
            <w:r w:rsidRPr="00135138">
              <w:rPr>
                <w:bCs/>
                <w:color w:val="000000"/>
                <w:szCs w:val="24"/>
              </w:rPr>
              <w:t>Pressen bruker noe lenger tid på brekking av brekkstifter, men disse kan enkelt brekkes manuelt hvis behov.</w:t>
            </w:r>
            <w:r w:rsidRPr="00135138">
              <w:rPr>
                <w:b/>
                <w:szCs w:val="24"/>
              </w:rPr>
              <w:t xml:space="preserve"> </w:t>
            </w:r>
          </w:p>
          <w:p w:rsidR="00135138" w:rsidRDefault="00135138" w:rsidP="00135138">
            <w:pPr>
              <w:pStyle w:val="Listeavsnitt"/>
              <w:numPr>
                <w:ilvl w:val="0"/>
                <w:numId w:val="6"/>
              </w:numPr>
              <w:rPr>
                <w:szCs w:val="24"/>
              </w:rPr>
            </w:pPr>
            <w:r>
              <w:rPr>
                <w:szCs w:val="24"/>
              </w:rPr>
              <w:t>Lengst t</w:t>
            </w:r>
            <w:r w:rsidRPr="00135138">
              <w:rPr>
                <w:szCs w:val="24"/>
              </w:rPr>
              <w:t>otal prosesstid</w:t>
            </w:r>
            <w:r w:rsidR="004107E2">
              <w:rPr>
                <w:szCs w:val="24"/>
              </w:rPr>
              <w:t xml:space="preserve"> (se ”Kommentar - Resultater”)</w:t>
            </w:r>
          </w:p>
          <w:p w:rsidR="00135138" w:rsidRDefault="00135138" w:rsidP="00135138">
            <w:pPr>
              <w:rPr>
                <w:szCs w:val="24"/>
              </w:rPr>
            </w:pPr>
          </w:p>
          <w:p w:rsidR="00135138" w:rsidRDefault="00135138" w:rsidP="00135138">
            <w:pPr>
              <w:rPr>
                <w:szCs w:val="24"/>
              </w:rPr>
            </w:pPr>
            <w:r>
              <w:rPr>
                <w:szCs w:val="24"/>
              </w:rPr>
              <w:t>Fresenius Kabis system:</w:t>
            </w:r>
          </w:p>
          <w:p w:rsidR="00135138" w:rsidRDefault="00135138" w:rsidP="00135138">
            <w:pPr>
              <w:pStyle w:val="Listeavsnitt"/>
              <w:numPr>
                <w:ilvl w:val="0"/>
                <w:numId w:val="7"/>
              </w:numPr>
              <w:rPr>
                <w:szCs w:val="24"/>
              </w:rPr>
            </w:pPr>
            <w:r>
              <w:rPr>
                <w:szCs w:val="24"/>
              </w:rPr>
              <w:t>Godt system.</w:t>
            </w:r>
          </w:p>
          <w:p w:rsidR="00135138" w:rsidRDefault="00135138" w:rsidP="00135138">
            <w:pPr>
              <w:pStyle w:val="Listeavsnitt"/>
              <w:numPr>
                <w:ilvl w:val="0"/>
                <w:numId w:val="7"/>
              </w:numPr>
              <w:rPr>
                <w:szCs w:val="24"/>
              </w:rPr>
            </w:pPr>
            <w:r>
              <w:rPr>
                <w:szCs w:val="24"/>
              </w:rPr>
              <w:t xml:space="preserve">Smidig brekkstiftåpner på pressen. Brekkstiftene kan ikke brekkes med hendene, man må </w:t>
            </w:r>
            <w:r w:rsidR="00475AF1">
              <w:rPr>
                <w:szCs w:val="24"/>
              </w:rPr>
              <w:t xml:space="preserve">ev. </w:t>
            </w:r>
            <w:r>
              <w:rPr>
                <w:szCs w:val="24"/>
              </w:rPr>
              <w:t>bruke oppladbart verktøy.</w:t>
            </w:r>
          </w:p>
          <w:p w:rsidR="00696E73" w:rsidRDefault="004107E2" w:rsidP="00135138">
            <w:pPr>
              <w:pStyle w:val="Listeavsnitt"/>
              <w:numPr>
                <w:ilvl w:val="0"/>
                <w:numId w:val="7"/>
              </w:numPr>
              <w:rPr>
                <w:szCs w:val="24"/>
              </w:rPr>
            </w:pPr>
            <w:r w:rsidRPr="00696E73">
              <w:rPr>
                <w:szCs w:val="24"/>
              </w:rPr>
              <w:t xml:space="preserve">Kortest total prosesstid </w:t>
            </w:r>
          </w:p>
          <w:p w:rsidR="004D7444" w:rsidRPr="00696E73" w:rsidRDefault="004D7444" w:rsidP="00135138">
            <w:pPr>
              <w:pStyle w:val="Listeavsnitt"/>
              <w:numPr>
                <w:ilvl w:val="0"/>
                <w:numId w:val="7"/>
              </w:numPr>
              <w:rPr>
                <w:szCs w:val="24"/>
              </w:rPr>
            </w:pPr>
            <w:r w:rsidRPr="00696E73">
              <w:rPr>
                <w:szCs w:val="24"/>
              </w:rPr>
              <w:t>Tappetid: I vår blodbank er det ikke ønskelig med tappetid under 5 min. Det medfører at giver skal hvile 15 min i stedet for 10 min.</w:t>
            </w:r>
          </w:p>
          <w:p w:rsidR="00B578BD" w:rsidRDefault="004D7444" w:rsidP="00135138">
            <w:pPr>
              <w:pStyle w:val="Listeavsnitt"/>
              <w:numPr>
                <w:ilvl w:val="0"/>
                <w:numId w:val="7"/>
              </w:numPr>
              <w:rPr>
                <w:szCs w:val="24"/>
              </w:rPr>
            </w:pPr>
            <w:r w:rsidRPr="00B578BD">
              <w:rPr>
                <w:szCs w:val="24"/>
              </w:rPr>
              <w:t>Filtreingstid:</w:t>
            </w:r>
            <w:r w:rsidR="00B578BD" w:rsidRPr="00B578BD">
              <w:rPr>
                <w:szCs w:val="24"/>
              </w:rPr>
              <w:t xml:space="preserve"> Kortest, men e</w:t>
            </w:r>
            <w:r w:rsidRPr="00B578BD">
              <w:rPr>
                <w:szCs w:val="24"/>
              </w:rPr>
              <w:t xml:space="preserve">n pose hadde filtreringstid på 108 min. </w:t>
            </w:r>
          </w:p>
          <w:p w:rsidR="004D7444" w:rsidRPr="00B578BD" w:rsidRDefault="001F38BA" w:rsidP="00135138">
            <w:pPr>
              <w:pStyle w:val="Listeavsnitt"/>
              <w:numPr>
                <w:ilvl w:val="0"/>
                <w:numId w:val="7"/>
              </w:numPr>
              <w:rPr>
                <w:szCs w:val="24"/>
              </w:rPr>
            </w:pPr>
            <w:r w:rsidRPr="00B578BD">
              <w:rPr>
                <w:szCs w:val="24"/>
              </w:rPr>
              <w:t xml:space="preserve">Pressetid: </w:t>
            </w:r>
            <w:r w:rsidR="004D7444" w:rsidRPr="00B578BD">
              <w:rPr>
                <w:szCs w:val="24"/>
              </w:rPr>
              <w:t>I gjennomsnitt 1</w:t>
            </w:r>
            <w:r w:rsidR="00D8658A">
              <w:rPr>
                <w:szCs w:val="24"/>
              </w:rPr>
              <w:t>:20</w:t>
            </w:r>
            <w:r w:rsidR="004D7444" w:rsidRPr="00B578BD">
              <w:rPr>
                <w:szCs w:val="24"/>
              </w:rPr>
              <w:t xml:space="preserve"> min kortere enn Maco Press Smart. </w:t>
            </w:r>
            <w:r w:rsidR="001C4C30" w:rsidRPr="00B578BD">
              <w:rPr>
                <w:szCs w:val="24"/>
              </w:rPr>
              <w:t>Tvilsomt om dette har noen betydning i vår blodbank, når begge pressene har relativt kort pressetid</w:t>
            </w:r>
            <w:r w:rsidR="00D8658A">
              <w:rPr>
                <w:szCs w:val="24"/>
              </w:rPr>
              <w:t xml:space="preserve"> (1:39 min / 2:59</w:t>
            </w:r>
            <w:r w:rsidR="00D632B5" w:rsidRPr="00B578BD">
              <w:rPr>
                <w:szCs w:val="24"/>
              </w:rPr>
              <w:t xml:space="preserve"> min)</w:t>
            </w:r>
          </w:p>
          <w:p w:rsidR="004D7444" w:rsidRDefault="004D7444" w:rsidP="00135138">
            <w:pPr>
              <w:pStyle w:val="Listeavsnitt"/>
              <w:numPr>
                <w:ilvl w:val="0"/>
                <w:numId w:val="7"/>
              </w:numPr>
              <w:rPr>
                <w:szCs w:val="24"/>
              </w:rPr>
            </w:pPr>
            <w:r>
              <w:rPr>
                <w:szCs w:val="24"/>
              </w:rPr>
              <w:t>Pressen registrer</w:t>
            </w:r>
            <w:r w:rsidR="00B578BD">
              <w:rPr>
                <w:szCs w:val="24"/>
              </w:rPr>
              <w:t>er</w:t>
            </w:r>
            <w:r>
              <w:rPr>
                <w:szCs w:val="24"/>
              </w:rPr>
              <w:t xml:space="preserve"> ikke flow fra sagm-posen. Vi hadde knekk på en slange, så sagm-løsningen ble ikke tilsatt. Pressen gjorde seg ferdig med prosessen </w:t>
            </w:r>
            <w:r w:rsidR="00D632B5">
              <w:rPr>
                <w:szCs w:val="24"/>
              </w:rPr>
              <w:t xml:space="preserve">og sveiset av slangene </w:t>
            </w:r>
            <w:r>
              <w:rPr>
                <w:szCs w:val="24"/>
              </w:rPr>
              <w:t>uten at sagm-løsning var tilsatt og uten å gi alarm.</w:t>
            </w:r>
          </w:p>
          <w:p w:rsidR="00D632B5" w:rsidRDefault="00D632B5" w:rsidP="00135138">
            <w:pPr>
              <w:pStyle w:val="Listeavsnitt"/>
              <w:numPr>
                <w:ilvl w:val="0"/>
                <w:numId w:val="7"/>
              </w:numPr>
              <w:rPr>
                <w:szCs w:val="24"/>
              </w:rPr>
            </w:pPr>
            <w:r>
              <w:rPr>
                <w:szCs w:val="24"/>
              </w:rPr>
              <w:t>Plasthetta som sitter på nåla er av myk plast. Man opplever at man må være veldig bevisst for ikke å berøre nåla, når den tas av.</w:t>
            </w:r>
          </w:p>
          <w:p w:rsidR="00D632B5" w:rsidRDefault="00D632B5" w:rsidP="00135138">
            <w:pPr>
              <w:pStyle w:val="Listeavsnitt"/>
              <w:numPr>
                <w:ilvl w:val="0"/>
                <w:numId w:val="7"/>
              </w:numPr>
              <w:rPr>
                <w:szCs w:val="24"/>
              </w:rPr>
            </w:pPr>
            <w:r>
              <w:rPr>
                <w:szCs w:val="24"/>
              </w:rPr>
              <w:t>På grunn av at nålebeskytteren sitter på nåla, opplever man i noen tilfeller at det er vanskeligere å stabilisere nåla under tapping.</w:t>
            </w:r>
          </w:p>
          <w:p w:rsidR="00D632B5" w:rsidRDefault="00D632B5" w:rsidP="00135138">
            <w:pPr>
              <w:pStyle w:val="Listeavsnitt"/>
              <w:numPr>
                <w:ilvl w:val="0"/>
                <w:numId w:val="7"/>
              </w:numPr>
              <w:rPr>
                <w:szCs w:val="24"/>
              </w:rPr>
            </w:pPr>
            <w:r>
              <w:rPr>
                <w:szCs w:val="24"/>
              </w:rPr>
              <w:t>Man må bruke to hender for å ta på nålebeskytteren etter endt tapping.</w:t>
            </w:r>
          </w:p>
          <w:p w:rsidR="00D632B5" w:rsidRDefault="00D632B5" w:rsidP="00135138">
            <w:pPr>
              <w:pStyle w:val="Listeavsnitt"/>
              <w:numPr>
                <w:ilvl w:val="0"/>
                <w:numId w:val="7"/>
              </w:numPr>
              <w:rPr>
                <w:szCs w:val="24"/>
              </w:rPr>
            </w:pPr>
            <w:r>
              <w:rPr>
                <w:szCs w:val="24"/>
              </w:rPr>
              <w:t>For oss er det en ulogisk rekkefølge for stenging og åpning av klemmer og brekkstift</w:t>
            </w:r>
            <w:r w:rsidR="00B578BD">
              <w:rPr>
                <w:szCs w:val="24"/>
              </w:rPr>
              <w:t xml:space="preserve"> på blodposesettene</w:t>
            </w:r>
            <w:r>
              <w:rPr>
                <w:szCs w:val="24"/>
              </w:rPr>
              <w:t xml:space="preserve">. Blå og hvit klemme fungerer ikke likt. Vi opplever at prosedyren for </w:t>
            </w:r>
            <w:r w:rsidR="001F38BA">
              <w:rPr>
                <w:szCs w:val="24"/>
              </w:rPr>
              <w:t xml:space="preserve">håndtering av </w:t>
            </w:r>
            <w:r>
              <w:rPr>
                <w:szCs w:val="24"/>
              </w:rPr>
              <w:t>blodposesettene krever større konsentrasjon</w:t>
            </w:r>
            <w:r w:rsidR="001F38BA">
              <w:rPr>
                <w:szCs w:val="24"/>
              </w:rPr>
              <w:t xml:space="preserve"> enn tidligere</w:t>
            </w:r>
            <w:r>
              <w:rPr>
                <w:szCs w:val="24"/>
              </w:rPr>
              <w:t xml:space="preserve">, og det </w:t>
            </w:r>
            <w:r w:rsidR="001F38BA">
              <w:rPr>
                <w:szCs w:val="24"/>
              </w:rPr>
              <w:t>medfører</w:t>
            </w:r>
            <w:r>
              <w:rPr>
                <w:szCs w:val="24"/>
              </w:rPr>
              <w:t xml:space="preserve"> </w:t>
            </w:r>
            <w:r w:rsidR="00B578BD">
              <w:rPr>
                <w:szCs w:val="24"/>
              </w:rPr>
              <w:t xml:space="preserve">større </w:t>
            </w:r>
            <w:r>
              <w:rPr>
                <w:szCs w:val="24"/>
              </w:rPr>
              <w:t xml:space="preserve">fare for kontaminering av </w:t>
            </w:r>
            <w:r w:rsidR="001F38BA">
              <w:rPr>
                <w:szCs w:val="24"/>
              </w:rPr>
              <w:t>luft (usteril) fra omgivelsene.</w:t>
            </w:r>
          </w:p>
          <w:p w:rsidR="001F38BA" w:rsidRPr="00135138" w:rsidRDefault="001F38BA" w:rsidP="00135138">
            <w:pPr>
              <w:pStyle w:val="Listeavsnitt"/>
              <w:numPr>
                <w:ilvl w:val="0"/>
                <w:numId w:val="7"/>
              </w:numPr>
              <w:rPr>
                <w:szCs w:val="24"/>
              </w:rPr>
            </w:pPr>
            <w:r>
              <w:rPr>
                <w:szCs w:val="24"/>
              </w:rPr>
              <w:t xml:space="preserve">Eskene med blodposesett er pakket enkeltvis i kartonger som har en innerpose. Når denne innerposen åpnes, reduseres holdbarheten til 60 dager etter åpnet. ”Ny” utløpsdato må skrives på kartongen.  </w:t>
            </w:r>
          </w:p>
          <w:p w:rsidR="00135138" w:rsidRPr="00135138" w:rsidRDefault="00135138" w:rsidP="00135138">
            <w:pPr>
              <w:rPr>
                <w:szCs w:val="24"/>
              </w:rPr>
            </w:pPr>
          </w:p>
        </w:tc>
      </w:tr>
      <w:tr w:rsidR="0045255F" w:rsidRPr="00AE4C85" w:rsidTr="00A92028">
        <w:tc>
          <w:tcPr>
            <w:tcW w:w="5000" w:type="pct"/>
            <w:gridSpan w:val="3"/>
          </w:tcPr>
          <w:p w:rsidR="0045255F" w:rsidRPr="00F01F1C" w:rsidRDefault="0045255F" w:rsidP="0045255F">
            <w:pPr>
              <w:rPr>
                <w:b/>
              </w:rPr>
            </w:pPr>
            <w:r w:rsidRPr="00F01F1C">
              <w:rPr>
                <w:b/>
              </w:rPr>
              <w:t xml:space="preserve">Konklusjon etter gjennomført </w:t>
            </w:r>
            <w:r w:rsidR="00E8781F" w:rsidRPr="00F01F1C">
              <w:rPr>
                <w:b/>
              </w:rPr>
              <w:t>utprøving</w:t>
            </w:r>
            <w:r w:rsidRPr="00F01F1C">
              <w:rPr>
                <w:b/>
              </w:rPr>
              <w:t>:</w:t>
            </w:r>
          </w:p>
          <w:p w:rsidR="00F01F1C" w:rsidRDefault="00F01F1C" w:rsidP="0045255F"/>
          <w:p w:rsidR="0045255F" w:rsidRDefault="001F38BA" w:rsidP="0045255F">
            <w:r>
              <w:t xml:space="preserve">Med bakgrunn i vår utprøving på Sørlandet Sykehus HF, mener vi at Maco Pharma har det beste systemet for </w:t>
            </w:r>
            <w:r>
              <w:lastRenderedPageBreak/>
              <w:t>blodposesett og presser</w:t>
            </w:r>
            <w:r w:rsidR="00F01F1C">
              <w:t xml:space="preserve"> for fremstilling av blodkomponenter fra fullblod.</w:t>
            </w:r>
          </w:p>
          <w:p w:rsidR="00F01F1C" w:rsidRDefault="00F01F1C" w:rsidP="0045255F"/>
          <w:p w:rsidR="00F01F1C" w:rsidRDefault="00F01F1C" w:rsidP="0045255F">
            <w:r>
              <w:t>Total score etter total vurdering av kvalitet og brukervennlighet:</w:t>
            </w:r>
          </w:p>
          <w:p w:rsidR="00F01F1C" w:rsidRDefault="00F01F1C" w:rsidP="0045255F">
            <w:r>
              <w:t>Maco Pharma</w:t>
            </w:r>
            <w:r w:rsidR="000A2ED4">
              <w:t>:</w:t>
            </w:r>
            <w:r>
              <w:t xml:space="preserve"> </w:t>
            </w:r>
            <w:r w:rsidR="000A2ED4">
              <w:t xml:space="preserve">   </w:t>
            </w:r>
            <w:r>
              <w:t>10 poeng</w:t>
            </w:r>
          </w:p>
          <w:p w:rsidR="00F01F1C" w:rsidRDefault="00F01F1C" w:rsidP="0045255F">
            <w:r>
              <w:t>Fresenius Kabi</w:t>
            </w:r>
            <w:r w:rsidR="000A2ED4">
              <w:t>:</w:t>
            </w:r>
            <w:r>
              <w:t xml:space="preserve"> </w:t>
            </w:r>
            <w:r w:rsidR="000A2ED4">
              <w:t xml:space="preserve">   </w:t>
            </w:r>
            <w:r>
              <w:t>8 poeng</w:t>
            </w:r>
          </w:p>
          <w:p w:rsidR="0045255F" w:rsidRDefault="0045255F" w:rsidP="0045255F"/>
          <w:p w:rsidR="0045255F" w:rsidRDefault="00337D3B" w:rsidP="00D03DD7">
            <w:r>
              <w:t>Dato/s</w:t>
            </w:r>
            <w:r w:rsidR="0045255F">
              <w:t>igna</w:t>
            </w:r>
            <w:r w:rsidR="00B9204F">
              <w:t>tur</w:t>
            </w:r>
            <w:r w:rsidR="001F38BA">
              <w:t xml:space="preserve">: </w:t>
            </w:r>
            <w:r w:rsidR="00B73E5B">
              <w:t>30</w:t>
            </w:r>
            <w:r w:rsidR="00F01F1C">
              <w:t>.5.2014 Kari-Ann Nedal</w:t>
            </w:r>
          </w:p>
          <w:p w:rsidR="0073257D" w:rsidRDefault="0073257D" w:rsidP="00D03DD7"/>
        </w:tc>
      </w:tr>
    </w:tbl>
    <w:p w:rsidR="00AD5F6C" w:rsidRDefault="00AD5F6C" w:rsidP="00AD5F6C">
      <w:pPr>
        <w:rPr>
          <w:sz w:val="20"/>
        </w:rPr>
      </w:pPr>
    </w:p>
    <w:p w:rsidR="009643E2" w:rsidRDefault="00B73E5B" w:rsidP="009643E2">
      <w:pPr>
        <w:rPr>
          <w:sz w:val="20"/>
        </w:rPr>
      </w:pPr>
      <w:r>
        <w:rPr>
          <w:sz w:val="20"/>
        </w:rPr>
        <w:t>Vedlegg:</w:t>
      </w:r>
    </w:p>
    <w:p w:rsidR="00B73E5B" w:rsidRDefault="008323E0" w:rsidP="009643E2">
      <w:pPr>
        <w:rPr>
          <w:sz w:val="20"/>
        </w:rPr>
      </w:pPr>
      <w:hyperlink r:id="rId9" w:history="1">
        <w:r w:rsidR="00B73E5B" w:rsidRPr="00B73E5B">
          <w:rPr>
            <w:rStyle w:val="Hyperkobling"/>
            <w:sz w:val="20"/>
          </w:rPr>
          <w:t>02 Kravspesifikasjon.xls</w:t>
        </w:r>
      </w:hyperlink>
    </w:p>
    <w:p w:rsidR="00B73E5B" w:rsidRDefault="008323E0" w:rsidP="009643E2">
      <w:pPr>
        <w:rPr>
          <w:sz w:val="20"/>
        </w:rPr>
      </w:pPr>
      <w:hyperlink r:id="rId10" w:history="1">
        <w:r w:rsidR="00B73E5B" w:rsidRPr="00B73E5B">
          <w:rPr>
            <w:rStyle w:val="Hyperkobling"/>
            <w:sz w:val="20"/>
          </w:rPr>
          <w:t>Utprøvning FreseniusKabi Registrering - 2014 versjon 03022014.xls</w:t>
        </w:r>
      </w:hyperlink>
    </w:p>
    <w:p w:rsidR="00B73E5B" w:rsidRDefault="008323E0" w:rsidP="009643E2">
      <w:pPr>
        <w:rPr>
          <w:sz w:val="20"/>
        </w:rPr>
      </w:pPr>
      <w:hyperlink r:id="rId11" w:history="1">
        <w:r w:rsidR="00B73E5B" w:rsidRPr="00B73E5B">
          <w:rPr>
            <w:rStyle w:val="Hyperkobling"/>
            <w:sz w:val="20"/>
          </w:rPr>
          <w:t>Utprøvning Machopharma Registrering - 2014 versjon 03022014.xls</w:t>
        </w:r>
      </w:hyperlink>
    </w:p>
    <w:p w:rsidR="00BA5EC6" w:rsidRDefault="00BA5EC6">
      <w:pPr>
        <w:rPr>
          <w:rFonts w:ascii="Garamond" w:hAnsi="Garamond"/>
        </w:rPr>
      </w:pPr>
    </w:p>
    <w:sectPr w:rsidR="00BA5EC6" w:rsidSect="00BA5EC6">
      <w:headerReference w:type="even" r:id="rId12"/>
      <w:headerReference w:type="default" r:id="rId13"/>
      <w:footerReference w:type="default" r:id="rId14"/>
      <w:headerReference w:type="first" r:id="rId15"/>
      <w:footerReference w:type="first" r:id="rId16"/>
      <w:type w:val="continuous"/>
      <w:pgSz w:w="11907" w:h="16840" w:code="9"/>
      <w:pgMar w:top="454" w:right="567" w:bottom="340" w:left="567" w:header="567" w:footer="454"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90" w:rsidRDefault="00D80B90">
      <w:r>
        <w:separator/>
      </w:r>
    </w:p>
  </w:endnote>
  <w:endnote w:type="continuationSeparator" w:id="0">
    <w:p w:rsidR="00D80B90" w:rsidRDefault="00D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90" w:rsidRDefault="00D80B90" w:rsidP="000E0A48">
    <w:pPr>
      <w:pStyle w:val="Bunnteks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90" w:rsidRPr="00241A51" w:rsidRDefault="00D80B90" w:rsidP="000E0A48">
    <w:pPr>
      <w:pStyle w:val="Topptekst"/>
      <w:tabs>
        <w:tab w:val="left" w:pos="314"/>
        <w:tab w:val="right" w:pos="10773"/>
      </w:tabs>
      <w:rPr>
        <w:rFonts w:ascii="Arial" w:hAnsi="Arial" w:cs="Arial"/>
        <w:sz w:val="18"/>
        <w:szCs w:val="18"/>
      </w:rPr>
    </w:pPr>
    <w:r w:rsidRPr="00241A51">
      <w:rPr>
        <w:rFonts w:ascii="Arial" w:hAnsi="Arial" w:cs="Arial"/>
        <w:sz w:val="18"/>
        <w:szCs w:val="18"/>
      </w:rPr>
      <w:tab/>
    </w:r>
    <w:r w:rsidRPr="00241A51">
      <w:rPr>
        <w:rFonts w:ascii="Arial" w:hAnsi="Arial" w:cs="Arial"/>
        <w:sz w:val="18"/>
        <w:szCs w:val="18"/>
      </w:rPr>
      <w:tab/>
      <w:t xml:space="preserve"> </w:t>
    </w:r>
  </w:p>
  <w:p w:rsidR="00D80B90" w:rsidRPr="00CE17B2" w:rsidRDefault="00D80B90" w:rsidP="000E0A48">
    <w:pPr>
      <w:pStyle w:val="Bunntek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90" w:rsidRDefault="00D80B90">
      <w:r>
        <w:separator/>
      </w:r>
    </w:p>
  </w:footnote>
  <w:footnote w:type="continuationSeparator" w:id="0">
    <w:p w:rsidR="00D80B90" w:rsidRDefault="00D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90" w:rsidRPr="00796C84" w:rsidRDefault="00D80B90" w:rsidP="00AD5997">
    <w:pPr>
      <w:pStyle w:val="Topptekst"/>
      <w:rPr>
        <w:sz w:val="20"/>
      </w:rPr>
    </w:pPr>
    <w:r w:rsidRPr="00796C84">
      <w:rPr>
        <w:sz w:val="20"/>
      </w:rPr>
      <w:fldChar w:fldCharType="begin" w:fldLock="1"/>
    </w:r>
    <w:r w:rsidRPr="00796C84">
      <w:rPr>
        <w:sz w:val="20"/>
      </w:rPr>
      <w:instrText xml:space="preserve"> DOCPROPERTY EK_Bedriftsnavn </w:instrText>
    </w:r>
    <w:r w:rsidRPr="00796C84">
      <w:rPr>
        <w:sz w:val="20"/>
      </w:rPr>
      <w:fldChar w:fldCharType="separate"/>
    </w:r>
    <w:r w:rsidRPr="00796C84">
      <w:rPr>
        <w:sz w:val="20"/>
      </w:rPr>
      <w:t>Sørlandet sykehus HF</w:t>
    </w:r>
    <w:r w:rsidRPr="00796C84">
      <w:rPr>
        <w:sz w:val="20"/>
      </w:rPr>
      <w:fldChar w:fldCharType="end"/>
    </w:r>
  </w:p>
  <w:p w:rsidR="00D80B90" w:rsidRPr="00AD5997" w:rsidRDefault="00D80B90" w:rsidP="00AD599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632"/>
      <w:gridCol w:w="1550"/>
      <w:gridCol w:w="1559"/>
      <w:gridCol w:w="1277"/>
      <w:gridCol w:w="2995"/>
      <w:gridCol w:w="902"/>
    </w:tblGrid>
    <w:tr w:rsidR="00D80B90" w:rsidTr="008B1DEA">
      <w:tc>
        <w:tcPr>
          <w:tcW w:w="1206" w:type="pct"/>
          <w:tcBorders>
            <w:top w:val="single" w:sz="18" w:space="0" w:color="auto"/>
            <w:left w:val="single" w:sz="18" w:space="0" w:color="auto"/>
            <w:bottom w:val="single" w:sz="6" w:space="0" w:color="auto"/>
            <w:right w:val="single" w:sz="6" w:space="0" w:color="auto"/>
          </w:tcBorders>
        </w:tcPr>
        <w:p w:rsidR="00D80B90" w:rsidRPr="00211D51" w:rsidRDefault="00D80B90" w:rsidP="00D04C13">
          <w:pPr>
            <w:pStyle w:val="Topptekst"/>
            <w:spacing w:before="120"/>
            <w:rPr>
              <w:b/>
              <w:color w:val="008080"/>
              <w:szCs w:val="24"/>
            </w:rPr>
          </w:pPr>
          <w:r w:rsidRPr="00AC0355">
            <w:rPr>
              <w:b/>
              <w:noProof/>
              <w:color w:val="008080"/>
              <w:szCs w:val="24"/>
            </w:rPr>
            <w:drawing>
              <wp:inline distT="0" distB="0" distL="0" distR="0">
                <wp:extent cx="1559027" cy="260041"/>
                <wp:effectExtent l="19050" t="0" r="3073" b="0"/>
                <wp:docPr id="34130" name="Bilde 2" descr="Logo SSHF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SHF_CMYK[1].jpg"/>
                        <pic:cNvPicPr/>
                      </pic:nvPicPr>
                      <pic:blipFill>
                        <a:blip r:embed="rId1"/>
                        <a:stretch>
                          <a:fillRect/>
                        </a:stretch>
                      </pic:blipFill>
                      <pic:spPr>
                        <a:xfrm>
                          <a:off x="0" y="0"/>
                          <a:ext cx="1559251" cy="260078"/>
                        </a:xfrm>
                        <a:prstGeom prst="rect">
                          <a:avLst/>
                        </a:prstGeom>
                      </pic:spPr>
                    </pic:pic>
                  </a:graphicData>
                </a:graphic>
              </wp:inline>
            </w:drawing>
          </w:r>
        </w:p>
      </w:tc>
      <w:tc>
        <w:tcPr>
          <w:tcW w:w="3380" w:type="pct"/>
          <w:gridSpan w:val="4"/>
          <w:tcBorders>
            <w:top w:val="single" w:sz="18" w:space="0" w:color="auto"/>
            <w:left w:val="single" w:sz="6" w:space="0" w:color="auto"/>
            <w:bottom w:val="single" w:sz="6" w:space="0" w:color="auto"/>
            <w:right w:val="single" w:sz="6" w:space="0" w:color="auto"/>
          </w:tcBorders>
          <w:vAlign w:val="center"/>
        </w:tcPr>
        <w:p w:rsidR="00D80B90" w:rsidRPr="00A11474" w:rsidRDefault="00D80B90" w:rsidP="0049442E">
          <w:pPr>
            <w:jc w:val="center"/>
            <w:rPr>
              <w:rFonts w:ascii="Arial" w:hAnsi="Arial"/>
              <w:b/>
              <w:szCs w:val="24"/>
            </w:rPr>
          </w:pPr>
        </w:p>
      </w:tc>
      <w:tc>
        <w:tcPr>
          <w:tcW w:w="414" w:type="pct"/>
          <w:tcBorders>
            <w:top w:val="single" w:sz="18" w:space="0" w:color="auto"/>
            <w:left w:val="single" w:sz="6" w:space="0" w:color="auto"/>
            <w:bottom w:val="single" w:sz="6" w:space="0" w:color="auto"/>
            <w:right w:val="single" w:sz="18" w:space="0" w:color="auto"/>
          </w:tcBorders>
        </w:tcPr>
        <w:p w:rsidR="00D80B90" w:rsidRDefault="00D80B90" w:rsidP="00D04C13">
          <w:pPr>
            <w:pStyle w:val="Topptekst"/>
            <w:spacing w:before="80"/>
            <w:rPr>
              <w:rFonts w:ascii="Arial" w:hAnsi="Arial"/>
              <w:sz w:val="20"/>
            </w:rPr>
          </w:pPr>
          <w:r>
            <w:rPr>
              <w:rFonts w:ascii="Arial" w:hAnsi="Arial"/>
              <w:b/>
              <w:sz w:val="20"/>
            </w:rPr>
            <w:t>Side</w:t>
          </w:r>
          <w:r>
            <w:rPr>
              <w:rFonts w:ascii="Arial" w:hAnsi="Arial"/>
              <w:sz w:val="20"/>
            </w:rPr>
            <w:t xml:space="preserve">: </w:t>
          </w:r>
          <w:r>
            <w:rPr>
              <w:rFonts w:ascii="Arial" w:hAnsi="Arial"/>
              <w:b/>
              <w:sz w:val="20"/>
            </w:rPr>
            <w:fldChar w:fldCharType="begin"/>
          </w:r>
          <w:r>
            <w:rPr>
              <w:rFonts w:ascii="Arial" w:hAnsi="Arial"/>
              <w:b/>
              <w:sz w:val="20"/>
            </w:rPr>
            <w:instrText xml:space="preserve"> PAGE  \* LOWER </w:instrText>
          </w:r>
          <w:r>
            <w:rPr>
              <w:rFonts w:ascii="Arial" w:hAnsi="Arial"/>
              <w:b/>
              <w:sz w:val="20"/>
            </w:rPr>
            <w:fldChar w:fldCharType="separate"/>
          </w:r>
          <w:r w:rsidR="008323E0">
            <w:rPr>
              <w:rFonts w:ascii="Arial" w:hAnsi="Arial"/>
              <w:b/>
              <w:noProof/>
              <w:sz w:val="20"/>
            </w:rPr>
            <w:t>6</w:t>
          </w:r>
          <w:r>
            <w:rPr>
              <w:rFonts w:ascii="Arial" w:hAnsi="Arial"/>
              <w:b/>
              <w:sz w:val="20"/>
            </w:rPr>
            <w:fldChar w:fldCharType="end"/>
          </w:r>
        </w:p>
        <w:p w:rsidR="00D80B90" w:rsidRDefault="00D80B90" w:rsidP="00D04C13">
          <w:pPr>
            <w:rPr>
              <w:sz w:val="20"/>
            </w:rPr>
          </w:pPr>
          <w:r>
            <w:rPr>
              <w:rFonts w:ascii="Arial" w:hAnsi="Arial"/>
              <w:b/>
              <w:sz w:val="20"/>
            </w:rPr>
            <w:t>Av</w:t>
          </w:r>
          <w:r>
            <w:rPr>
              <w:rFonts w:ascii="Arial" w:hAnsi="Arial"/>
              <w:sz w:val="20"/>
            </w:rPr>
            <w:t>:</w:t>
          </w:r>
          <w:r w:rsidRPr="0039450F">
            <w:rPr>
              <w:rFonts w:ascii="Arial" w:hAnsi="Arial"/>
              <w:sz w:val="22"/>
              <w:szCs w:val="22"/>
            </w:rPr>
            <w:t xml:space="preserve">  </w:t>
          </w:r>
          <w:r>
            <w:rPr>
              <w:rFonts w:ascii="Arial" w:hAnsi="Arial"/>
              <w:sz w:val="20"/>
            </w:rPr>
            <w:t xml:space="preserve">  </w:t>
          </w:r>
          <w:r>
            <w:rPr>
              <w:rFonts w:ascii="Arial" w:hAnsi="Arial"/>
              <w:b/>
              <w:sz w:val="20"/>
            </w:rPr>
            <w:fldChar w:fldCharType="begin"/>
          </w:r>
          <w:r>
            <w:rPr>
              <w:rFonts w:ascii="Arial" w:hAnsi="Arial"/>
              <w:b/>
              <w:sz w:val="20"/>
            </w:rPr>
            <w:instrText xml:space="preserve"> NUMPAGES  \* LOWER </w:instrText>
          </w:r>
          <w:r>
            <w:rPr>
              <w:rFonts w:ascii="Arial" w:hAnsi="Arial"/>
              <w:b/>
              <w:sz w:val="20"/>
            </w:rPr>
            <w:fldChar w:fldCharType="separate"/>
          </w:r>
          <w:r w:rsidR="008323E0">
            <w:rPr>
              <w:rFonts w:ascii="Arial" w:hAnsi="Arial"/>
              <w:b/>
              <w:noProof/>
              <w:sz w:val="20"/>
            </w:rPr>
            <w:t>6</w:t>
          </w:r>
          <w:r>
            <w:rPr>
              <w:rFonts w:ascii="Arial" w:hAnsi="Arial"/>
              <w:b/>
              <w:sz w:val="20"/>
            </w:rPr>
            <w:fldChar w:fldCharType="end"/>
          </w:r>
        </w:p>
      </w:tc>
    </w:tr>
    <w:tr w:rsidR="00D80B90" w:rsidTr="008B1DEA">
      <w:tblPrEx>
        <w:tblBorders>
          <w:top w:val="double" w:sz="6" w:space="0" w:color="auto"/>
          <w:left w:val="double" w:sz="6" w:space="0" w:color="auto"/>
          <w:bottom w:val="double" w:sz="6" w:space="0" w:color="auto"/>
          <w:right w:val="double" w:sz="6" w:space="0" w:color="auto"/>
        </w:tblBorders>
      </w:tblPrEx>
      <w:tc>
        <w:tcPr>
          <w:tcW w:w="1206" w:type="pct"/>
          <w:tcBorders>
            <w:top w:val="single" w:sz="6" w:space="0" w:color="auto"/>
            <w:left w:val="single" w:sz="18" w:space="0" w:color="auto"/>
            <w:bottom w:val="single" w:sz="18" w:space="0" w:color="auto"/>
          </w:tcBorders>
        </w:tcPr>
        <w:p w:rsidR="00D80B90" w:rsidRDefault="00D80B90" w:rsidP="00D04C13">
          <w:pPr>
            <w:pStyle w:val="Topptekst"/>
            <w:rPr>
              <w:rFonts w:ascii="Arial" w:hAnsi="Arial"/>
              <w:sz w:val="16"/>
            </w:rPr>
          </w:pPr>
        </w:p>
      </w:tc>
      <w:tc>
        <w:tcPr>
          <w:tcW w:w="710" w:type="pct"/>
          <w:tcBorders>
            <w:top w:val="single" w:sz="6" w:space="0" w:color="auto"/>
            <w:bottom w:val="single" w:sz="18" w:space="0" w:color="auto"/>
            <w:right w:val="nil"/>
          </w:tcBorders>
          <w:shd w:val="clear" w:color="auto" w:fill="auto"/>
        </w:tcPr>
        <w:p w:rsidR="00D80B90" w:rsidRDefault="00D80B90" w:rsidP="00D04C13">
          <w:pPr>
            <w:pStyle w:val="Topptekst"/>
            <w:rPr>
              <w:rFonts w:ascii="Arial" w:hAnsi="Arial"/>
              <w:sz w:val="16"/>
            </w:rPr>
          </w:pPr>
        </w:p>
      </w:tc>
      <w:tc>
        <w:tcPr>
          <w:tcW w:w="714" w:type="pct"/>
          <w:tcBorders>
            <w:top w:val="single" w:sz="6" w:space="0" w:color="auto"/>
            <w:bottom w:val="single" w:sz="18" w:space="0" w:color="auto"/>
            <w:right w:val="single" w:sz="6" w:space="0" w:color="auto"/>
          </w:tcBorders>
          <w:shd w:val="clear" w:color="auto" w:fill="auto"/>
        </w:tcPr>
        <w:p w:rsidR="00D80B90" w:rsidRDefault="00D80B90" w:rsidP="00D04C13">
          <w:pPr>
            <w:pStyle w:val="Topptekst"/>
            <w:rPr>
              <w:rFonts w:ascii="Arial" w:hAnsi="Arial"/>
              <w:sz w:val="16"/>
            </w:rPr>
          </w:pPr>
        </w:p>
      </w:tc>
      <w:tc>
        <w:tcPr>
          <w:tcW w:w="585" w:type="pct"/>
          <w:tcBorders>
            <w:top w:val="single" w:sz="6" w:space="0" w:color="auto"/>
            <w:left w:val="single" w:sz="6" w:space="0" w:color="auto"/>
            <w:bottom w:val="single" w:sz="18" w:space="0" w:color="auto"/>
            <w:right w:val="single" w:sz="6" w:space="0" w:color="auto"/>
          </w:tcBorders>
        </w:tcPr>
        <w:p w:rsidR="00D80B90" w:rsidRDefault="00D80B90" w:rsidP="00D04C13">
          <w:pPr>
            <w:pStyle w:val="Topptekst"/>
            <w:rPr>
              <w:rFonts w:ascii="Arial" w:hAnsi="Arial"/>
              <w:sz w:val="16"/>
            </w:rPr>
          </w:pPr>
        </w:p>
      </w:tc>
      <w:tc>
        <w:tcPr>
          <w:tcW w:w="1372" w:type="pct"/>
          <w:tcBorders>
            <w:top w:val="single" w:sz="6" w:space="0" w:color="auto"/>
            <w:left w:val="nil"/>
            <w:bottom w:val="single" w:sz="18" w:space="0" w:color="auto"/>
            <w:right w:val="single" w:sz="6" w:space="0" w:color="auto"/>
          </w:tcBorders>
        </w:tcPr>
        <w:p w:rsidR="00D80B90" w:rsidRDefault="00D80B90" w:rsidP="00D04C13">
          <w:pPr>
            <w:pStyle w:val="Topptekst"/>
            <w:rPr>
              <w:rFonts w:ascii="Arial" w:hAnsi="Arial"/>
              <w:sz w:val="16"/>
            </w:rPr>
          </w:pPr>
        </w:p>
      </w:tc>
      <w:tc>
        <w:tcPr>
          <w:tcW w:w="414" w:type="pct"/>
          <w:tcBorders>
            <w:top w:val="single" w:sz="6" w:space="0" w:color="auto"/>
            <w:left w:val="nil"/>
            <w:bottom w:val="single" w:sz="18" w:space="0" w:color="auto"/>
            <w:right w:val="single" w:sz="18" w:space="0" w:color="auto"/>
          </w:tcBorders>
        </w:tcPr>
        <w:p w:rsidR="00D80B90" w:rsidRDefault="00D80B90" w:rsidP="00D04C13">
          <w:pPr>
            <w:pStyle w:val="Topptekst"/>
            <w:rPr>
              <w:rFonts w:ascii="Arial" w:hAnsi="Arial"/>
              <w:sz w:val="16"/>
            </w:rPr>
          </w:pPr>
        </w:p>
      </w:tc>
    </w:tr>
  </w:tbl>
  <w:p w:rsidR="00D80B90" w:rsidRPr="0039450F" w:rsidRDefault="00D80B90" w:rsidP="000E0A48">
    <w:pPr>
      <w:pStyle w:val="Toppteks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7" w:type="pct"/>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468"/>
      <w:gridCol w:w="4341"/>
      <w:gridCol w:w="1814"/>
    </w:tblGrid>
    <w:tr w:rsidR="00D80B90" w:rsidTr="00AD5997">
      <w:tc>
        <w:tcPr>
          <w:tcW w:w="2103" w:type="pct"/>
          <w:tcBorders>
            <w:bottom w:val="single" w:sz="6" w:space="0" w:color="auto"/>
            <w:right w:val="nil"/>
          </w:tcBorders>
        </w:tcPr>
        <w:p w:rsidR="00D80B90" w:rsidRPr="00211D51" w:rsidRDefault="00D80B90" w:rsidP="00D04C13">
          <w:pPr>
            <w:pStyle w:val="Topptekst"/>
            <w:spacing w:before="120"/>
            <w:rPr>
              <w:b/>
              <w:color w:val="008080"/>
              <w:szCs w:val="24"/>
            </w:rPr>
          </w:pPr>
          <w:r w:rsidRPr="00AC0355">
            <w:rPr>
              <w:b/>
              <w:noProof/>
              <w:color w:val="008080"/>
              <w:szCs w:val="24"/>
            </w:rPr>
            <w:drawing>
              <wp:inline distT="0" distB="0" distL="0" distR="0">
                <wp:extent cx="1559027" cy="260041"/>
                <wp:effectExtent l="19050" t="0" r="3073" b="0"/>
                <wp:docPr id="34131" name="Bilde 2" descr="Logo SSHF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SHF_CMYK[1].jpg"/>
                        <pic:cNvPicPr/>
                      </pic:nvPicPr>
                      <pic:blipFill>
                        <a:blip r:embed="rId1"/>
                        <a:stretch>
                          <a:fillRect/>
                        </a:stretch>
                      </pic:blipFill>
                      <pic:spPr>
                        <a:xfrm>
                          <a:off x="0" y="0"/>
                          <a:ext cx="1559251" cy="260078"/>
                        </a:xfrm>
                        <a:prstGeom prst="rect">
                          <a:avLst/>
                        </a:prstGeom>
                      </pic:spPr>
                    </pic:pic>
                  </a:graphicData>
                </a:graphic>
              </wp:inline>
            </w:drawing>
          </w:r>
        </w:p>
      </w:tc>
      <w:tc>
        <w:tcPr>
          <w:tcW w:w="2043" w:type="pct"/>
          <w:tcBorders>
            <w:top w:val="thinThickThinSmallGap" w:sz="12" w:space="0" w:color="auto"/>
            <w:left w:val="nil"/>
            <w:bottom w:val="single" w:sz="6" w:space="0" w:color="auto"/>
          </w:tcBorders>
        </w:tcPr>
        <w:p w:rsidR="00D80B90" w:rsidRPr="00EF0589" w:rsidRDefault="00D80B90" w:rsidP="00D04C13">
          <w:pPr>
            <w:pStyle w:val="Topptekst"/>
            <w:spacing w:before="120"/>
            <w:jc w:val="center"/>
            <w:rPr>
              <w:rFonts w:ascii="Arial" w:hAnsi="Arial"/>
              <w:b/>
              <w:color w:val="000000"/>
              <w:spacing w:val="28"/>
              <w:sz w:val="20"/>
            </w:rPr>
          </w:pPr>
          <w:r w:rsidRPr="00EF0589">
            <w:rPr>
              <w:rFonts w:ascii="Arial" w:hAnsi="Arial"/>
              <w:b/>
              <w:color w:val="000000"/>
              <w:spacing w:val="28"/>
              <w:sz w:val="20"/>
            </w:rPr>
            <w:fldChar w:fldCharType="begin" w:fldLock="1"/>
          </w:r>
          <w:r w:rsidRPr="00EF0589">
            <w:rPr>
              <w:rFonts w:ascii="Arial" w:hAnsi="Arial"/>
              <w:b/>
              <w:color w:val="000000"/>
              <w:spacing w:val="28"/>
              <w:sz w:val="20"/>
            </w:rPr>
            <w:instrText xml:space="preserve"> DOCPROPERTY EK_S00M0200 </w:instrText>
          </w:r>
          <w:r w:rsidRPr="00EF0589">
            <w:rPr>
              <w:rFonts w:ascii="Arial" w:hAnsi="Arial"/>
              <w:b/>
              <w:color w:val="000000"/>
              <w:spacing w:val="28"/>
              <w:sz w:val="20"/>
            </w:rPr>
            <w:fldChar w:fldCharType="separate"/>
          </w:r>
          <w:r>
            <w:rPr>
              <w:rFonts w:ascii="Arial" w:hAnsi="Arial"/>
              <w:b/>
              <w:color w:val="000000"/>
              <w:spacing w:val="28"/>
              <w:sz w:val="20"/>
            </w:rPr>
            <w:t>Medisinsk serviceklinikk</w:t>
          </w:r>
          <w:r w:rsidRPr="00EF0589">
            <w:rPr>
              <w:rFonts w:ascii="Arial" w:hAnsi="Arial"/>
              <w:b/>
              <w:color w:val="000000"/>
              <w:spacing w:val="28"/>
              <w:sz w:val="20"/>
            </w:rPr>
            <w:fldChar w:fldCharType="end"/>
          </w:r>
        </w:p>
      </w:tc>
      <w:tc>
        <w:tcPr>
          <w:tcW w:w="854" w:type="pct"/>
          <w:tcBorders>
            <w:bottom w:val="single" w:sz="6" w:space="0" w:color="auto"/>
          </w:tcBorders>
        </w:tcPr>
        <w:p w:rsidR="00D80B90" w:rsidRPr="00592C15" w:rsidRDefault="00D80B90" w:rsidP="00D04C13">
          <w:pPr>
            <w:pStyle w:val="Topptekst"/>
            <w:spacing w:before="120"/>
            <w:rPr>
              <w:b/>
              <w:szCs w:val="24"/>
            </w:rPr>
          </w:pPr>
          <w:r w:rsidRPr="00592C15">
            <w:rPr>
              <w:b/>
              <w:szCs w:val="24"/>
            </w:rPr>
            <w:fldChar w:fldCharType="begin" w:fldLock="1"/>
          </w:r>
          <w:r w:rsidRPr="00592C15">
            <w:rPr>
              <w:b/>
              <w:szCs w:val="24"/>
            </w:rPr>
            <w:instrText>DOCPROPERTY EK_DokType \*charformat</w:instrText>
          </w:r>
          <w:r w:rsidRPr="00592C15">
            <w:rPr>
              <w:b/>
              <w:szCs w:val="24"/>
            </w:rPr>
            <w:fldChar w:fldCharType="separate"/>
          </w:r>
          <w:r>
            <w:rPr>
              <w:b/>
              <w:szCs w:val="24"/>
            </w:rPr>
            <w:t>Generelt dokument</w:t>
          </w:r>
          <w:r w:rsidRPr="00592C15">
            <w:rPr>
              <w:b/>
              <w:szCs w:val="24"/>
            </w:rPr>
            <w:fldChar w:fldCharType="end"/>
          </w:r>
        </w:p>
      </w:tc>
    </w:tr>
    <w:tr w:rsidR="00D80B90" w:rsidRPr="00475789" w:rsidTr="00D04C13">
      <w:tc>
        <w:tcPr>
          <w:tcW w:w="4146" w:type="pct"/>
          <w:gridSpan w:val="2"/>
          <w:tcBorders>
            <w:top w:val="single" w:sz="6" w:space="0" w:color="auto"/>
            <w:bottom w:val="single" w:sz="6" w:space="0" w:color="auto"/>
          </w:tcBorders>
          <w:shd w:val="clear" w:color="auto" w:fill="auto"/>
        </w:tcPr>
        <w:p w:rsidR="00D80B90" w:rsidRDefault="00D80B90" w:rsidP="007955BA">
          <w:pPr>
            <w:pStyle w:val="Topptekst"/>
            <w:spacing w:before="40"/>
            <w:jc w:val="center"/>
            <w:rPr>
              <w:rFonts w:ascii="Arial" w:hAnsi="Arial"/>
              <w:b/>
              <w:color w:val="000080"/>
              <w:sz w:val="28"/>
              <w:szCs w:val="28"/>
            </w:rPr>
          </w:pPr>
          <w:r>
            <w:rPr>
              <w:rFonts w:ascii="Arial" w:hAnsi="Arial"/>
              <w:b/>
              <w:color w:val="000080"/>
              <w:sz w:val="28"/>
              <w:szCs w:val="28"/>
            </w:rPr>
            <w:t xml:space="preserve">Nasjonal anskaffelse: </w:t>
          </w:r>
        </w:p>
        <w:p w:rsidR="00D80B90" w:rsidRDefault="00D80B90" w:rsidP="007955BA">
          <w:pPr>
            <w:pStyle w:val="Topptekst"/>
            <w:spacing w:before="40"/>
            <w:jc w:val="center"/>
            <w:rPr>
              <w:rFonts w:ascii="Arial" w:hAnsi="Arial"/>
              <w:b/>
              <w:color w:val="000080"/>
              <w:sz w:val="28"/>
              <w:szCs w:val="28"/>
            </w:rPr>
          </w:pPr>
          <w:r>
            <w:rPr>
              <w:rFonts w:ascii="Arial" w:hAnsi="Arial"/>
              <w:b/>
              <w:color w:val="000080"/>
              <w:sz w:val="28"/>
              <w:szCs w:val="28"/>
            </w:rPr>
            <w:t>Kjøp av blodposesett og leie av blodpresser og vipper.</w:t>
          </w:r>
        </w:p>
        <w:p w:rsidR="00D80B90" w:rsidRPr="00A644DA" w:rsidRDefault="00D80B90" w:rsidP="007955BA">
          <w:pPr>
            <w:pStyle w:val="Topptekst"/>
            <w:spacing w:before="40"/>
            <w:jc w:val="center"/>
            <w:rPr>
              <w:rFonts w:ascii="Arial" w:hAnsi="Arial"/>
              <w:b/>
              <w:color w:val="000080"/>
              <w:sz w:val="28"/>
              <w:szCs w:val="28"/>
            </w:rPr>
          </w:pPr>
          <w:r>
            <w:rPr>
              <w:rFonts w:ascii="Arial" w:hAnsi="Arial"/>
              <w:b/>
              <w:color w:val="000080"/>
              <w:sz w:val="28"/>
              <w:szCs w:val="28"/>
            </w:rPr>
            <w:t xml:space="preserve"> Utprøving av presser og blodposesett for fullblodfiltrering, Blodbankene SSHF</w:t>
          </w:r>
        </w:p>
      </w:tc>
      <w:tc>
        <w:tcPr>
          <w:tcW w:w="854" w:type="pct"/>
          <w:tcBorders>
            <w:top w:val="single" w:sz="6" w:space="0" w:color="auto"/>
            <w:bottom w:val="single" w:sz="6" w:space="0" w:color="auto"/>
          </w:tcBorders>
          <w:shd w:val="clear" w:color="auto" w:fill="auto"/>
        </w:tcPr>
        <w:p w:rsidR="00D80B90" w:rsidRPr="00C677E0" w:rsidRDefault="00D80B90" w:rsidP="00D04C13">
          <w:pPr>
            <w:pStyle w:val="Topptekst"/>
            <w:spacing w:before="80"/>
            <w:rPr>
              <w:rFonts w:ascii="Arial" w:hAnsi="Arial" w:cs="Arial"/>
              <w:szCs w:val="24"/>
            </w:rPr>
          </w:pPr>
          <w:r w:rsidRPr="00C677E0">
            <w:rPr>
              <w:rFonts w:ascii="Arial" w:hAnsi="Arial" w:cs="Arial"/>
              <w:szCs w:val="24"/>
            </w:rPr>
            <w:t xml:space="preserve">Side </w:t>
          </w:r>
          <w:r w:rsidRPr="00C677E0">
            <w:rPr>
              <w:rStyle w:val="Sidetall"/>
              <w:rFonts w:ascii="Arial" w:hAnsi="Arial" w:cs="Arial"/>
              <w:szCs w:val="24"/>
            </w:rPr>
            <w:fldChar w:fldCharType="begin"/>
          </w:r>
          <w:r w:rsidRPr="00C677E0">
            <w:rPr>
              <w:rStyle w:val="Sidetall"/>
              <w:rFonts w:ascii="Arial" w:hAnsi="Arial" w:cs="Arial"/>
              <w:szCs w:val="24"/>
            </w:rPr>
            <w:instrText xml:space="preserve"> PAGE </w:instrText>
          </w:r>
          <w:r w:rsidRPr="00C677E0">
            <w:rPr>
              <w:rStyle w:val="Sidetall"/>
              <w:rFonts w:ascii="Arial" w:hAnsi="Arial" w:cs="Arial"/>
              <w:szCs w:val="24"/>
            </w:rPr>
            <w:fldChar w:fldCharType="separate"/>
          </w:r>
          <w:r w:rsidR="008323E0">
            <w:rPr>
              <w:rStyle w:val="Sidetall"/>
              <w:rFonts w:ascii="Arial" w:hAnsi="Arial" w:cs="Arial"/>
              <w:noProof/>
              <w:szCs w:val="24"/>
            </w:rPr>
            <w:t>1</w:t>
          </w:r>
          <w:r w:rsidRPr="00C677E0">
            <w:rPr>
              <w:rStyle w:val="Sidetall"/>
              <w:rFonts w:ascii="Arial" w:hAnsi="Arial" w:cs="Arial"/>
              <w:szCs w:val="24"/>
            </w:rPr>
            <w:fldChar w:fldCharType="end"/>
          </w:r>
          <w:r w:rsidRPr="00C677E0">
            <w:rPr>
              <w:rStyle w:val="Sidetall"/>
              <w:rFonts w:ascii="Arial" w:hAnsi="Arial" w:cs="Arial"/>
              <w:szCs w:val="24"/>
            </w:rPr>
            <w:t xml:space="preserve"> av </w:t>
          </w:r>
          <w:r w:rsidRPr="00C677E0">
            <w:rPr>
              <w:rStyle w:val="Sidetall"/>
              <w:rFonts w:ascii="Arial" w:hAnsi="Arial" w:cs="Arial"/>
              <w:szCs w:val="24"/>
            </w:rPr>
            <w:fldChar w:fldCharType="begin"/>
          </w:r>
          <w:r w:rsidRPr="00C677E0">
            <w:rPr>
              <w:rStyle w:val="Sidetall"/>
              <w:rFonts w:ascii="Arial" w:hAnsi="Arial" w:cs="Arial"/>
              <w:szCs w:val="24"/>
            </w:rPr>
            <w:instrText xml:space="preserve"> NUMPAGES </w:instrText>
          </w:r>
          <w:r w:rsidRPr="00C677E0">
            <w:rPr>
              <w:rStyle w:val="Sidetall"/>
              <w:rFonts w:ascii="Arial" w:hAnsi="Arial" w:cs="Arial"/>
              <w:szCs w:val="24"/>
            </w:rPr>
            <w:fldChar w:fldCharType="separate"/>
          </w:r>
          <w:r w:rsidR="008323E0">
            <w:rPr>
              <w:rStyle w:val="Sidetall"/>
              <w:rFonts w:ascii="Arial" w:hAnsi="Arial" w:cs="Arial"/>
              <w:noProof/>
              <w:szCs w:val="24"/>
            </w:rPr>
            <w:t>4</w:t>
          </w:r>
          <w:r w:rsidRPr="00C677E0">
            <w:rPr>
              <w:rStyle w:val="Sidetall"/>
              <w:rFonts w:ascii="Arial" w:hAnsi="Arial" w:cs="Arial"/>
              <w:szCs w:val="24"/>
            </w:rPr>
            <w:fldChar w:fldCharType="end"/>
          </w:r>
        </w:p>
      </w:tc>
    </w:tr>
    <w:tr w:rsidR="00D80B90" w:rsidRPr="002338FA" w:rsidTr="0049442E">
      <w:trPr>
        <w:trHeight w:val="340"/>
      </w:trPr>
      <w:tc>
        <w:tcPr>
          <w:tcW w:w="5000" w:type="pct"/>
          <w:gridSpan w:val="3"/>
          <w:tcBorders>
            <w:top w:val="single" w:sz="6" w:space="0" w:color="auto"/>
            <w:bottom w:val="thinThickThinSmallGap" w:sz="12" w:space="0" w:color="auto"/>
          </w:tcBorders>
        </w:tcPr>
        <w:p w:rsidR="00D80B90" w:rsidRPr="00487756" w:rsidRDefault="00D80B90" w:rsidP="00D04C13">
          <w:pPr>
            <w:pStyle w:val="Topptekst"/>
            <w:rPr>
              <w:rFonts w:ascii="Arial" w:hAnsi="Arial" w:cs="Arial"/>
              <w:sz w:val="20"/>
            </w:rPr>
          </w:pPr>
        </w:p>
      </w:tc>
    </w:tr>
  </w:tbl>
  <w:p w:rsidR="00D80B90" w:rsidRDefault="00D80B90" w:rsidP="0049442E">
    <w:pPr>
      <w:pStyle w:val="Topptekst"/>
      <w:rPr>
        <w:rFonts w:ascii="Arial" w:hAnsi="Arial" w:cs="Arial"/>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186"/>
    <w:multiLevelType w:val="hybridMultilevel"/>
    <w:tmpl w:val="2BDC1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197F09"/>
    <w:multiLevelType w:val="hybridMultilevel"/>
    <w:tmpl w:val="A7A84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A9E5857"/>
    <w:multiLevelType w:val="hybridMultilevel"/>
    <w:tmpl w:val="857A05C2"/>
    <w:lvl w:ilvl="0" w:tplc="E1FAF8DE">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2A706FF"/>
    <w:multiLevelType w:val="hybridMultilevel"/>
    <w:tmpl w:val="422AC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D7F11BB"/>
    <w:multiLevelType w:val="hybridMultilevel"/>
    <w:tmpl w:val="B07407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32848CC"/>
    <w:multiLevelType w:val="hybridMultilevel"/>
    <w:tmpl w:val="FE3CD8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8593C88"/>
    <w:multiLevelType w:val="hybridMultilevel"/>
    <w:tmpl w:val="01DCD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vdeling" w:val="lab_avdeling"/>
    <w:docVar w:name="Avsnitt" w:val="lab_avsnitt"/>
    <w:docVar w:name="Bedriftsnavn" w:val="Datakvalitet AS"/>
    <w:docVar w:name="beskyttet" w:val="ja"/>
    <w:docVar w:name="docver" w:val="2.20"/>
    <w:docVar w:name="ek_ansvarlig" w:val="Vivi C. Eide Bengtson"/>
    <w:docVar w:name="ek_dbfields" w:val="EK_Avdeling¤2#4¤2# ¤3#EK_Avsnitt¤2#4¤2# ¤3#EK_Bedriftsnavn¤2#1¤2#Sørlandet sykehus HF¤3#EK_GjelderFra¤2#0¤2#26.06.2013¤3#EK_Opprettet¤2#0¤2#23.02.2009¤3#EK_Utgitt¤2#0¤2#03.04.2009¤3#EK_IBrukDato¤2#0¤2#26.06.2013¤3#EK_DokumentID¤2#0¤2#D19814¤3#EK_DokTittel¤2#0¤2#Mal for verifisering av nye lotnr på tappeposer. Blodbankene SSHF.¤3#EK_DokType¤2#0¤2#Generelt dokument¤3#EK_EksRef¤2#2¤2# 0_x0009_¤3#EK_Erstatter¤2#0¤2#2.01¤3#EK_ErstatterD¤2#0¤2#24.05.2011¤3#EK_Signatur¤2#0¤2#Gun-Elise Gustafsson¤3#EK_Verifisert¤2#0¤2#21.06.2013 - Avd. overlege Christine T. Steinsvåg, 24.06.2013 - Kvalitetskoordinator Synnøve Nævdal, 24.06.2013 - Kvalitetskoordinator Vivi Eide Bengtson¤3#EK_Hørt¤2#0¤2#11.06.2013 - Fagbioingeniør Ingvill Olsen, 14.06.2013 - Kari - Ann Nedal¤3#EK_AuditReview¤2#2¤2# ¤3#EK_AuditApprove¤2#2¤2# ¤3#EK_Gradering¤2#0¤2#Åpen¤3#EK_Gradnr¤2#4¤2#0¤3#EK_Kapittel¤2#4¤2# ¤3#EK_Referanse¤2#2¤2# 0_x0009_¤3#EK_RefNr¤2#0¤2#II.MSK.FEL.LAB FEL.IMTRA FEL.3.1-1¤3#EK_Revisjon¤2#0¤2#3.00¤3#EK_Ansvarlig¤2#0¤2#Vivi C. Eide Bengtson¤3#EK_SkrevetAv¤2#0¤2#Vivi Eide Bengtson¤3#EK_DokAnsvNavn¤2#0¤2#Kari-Ann Nedal /Ingvill Olsen¤3#EK_UText2¤2#0¤2# ¤3#EK_UText3¤2#0¤2# ¤3#EK_UText4¤2#0¤2# ¤3#EK_Status¤2#0¤2#I bruk¤3#EK_Stikkord¤2#0¤2#¤3#EK_Rapport¤2#3¤2#¤3#EK_EKPrintMerke¤2#0¤2#¤3#EK_Watermark¤2#0¤2#¤3#EK_Utgave¤2#0¤2#3.00¤3#EK_Merknad¤2#7¤2#Ny mal¤3#EK_RF1¤2#4¤2# ¤3#EK_RF2¤2#4¤2# ¤3#EK_RF3¤2#4¤2# ¤3#EK_RF4¤2#4¤2# ¤3#EK_RF5¤2#4¤2# ¤3#EK_RF6¤2#4¤2# ¤3#EK_RF7¤2#4¤2# ¤3#EK_RF8¤2#4¤2# ¤3#EK_RF9¤2#4¤2# ¤3#EK_Mappe1¤2#4¤2# ¤3#EK_Mappe2¤2#4¤2# ¤3#EK_Mappe3¤2#4¤2# ¤3#EK_Mappe4¤2#4¤2# ¤3#EK_Mappe5¤2#4¤2# ¤3#EK_Mappe6¤2#4¤2# ¤3#EK_Mappe7¤2#4¤2# ¤3#EK_Mappe8¤2#4¤2# ¤3#EK_Mappe9¤2#4¤2# ¤3#EK_DL¤2#0¤2#1¤3#EK_GjelderTil¤2#0¤2#26.06.2015¤3#EK_Vedlegg¤2#2¤2# 0_x0009_¤3#EK_AvdelingOver¤2#4¤2# ¤3#EK_HRefNr¤2#0¤2# ¤3#EK_HbNavn¤2#0¤2# ¤3#EK_DokRefnr¤2#4¤2#0002040101030301¤3#EK_Dokendrdato¤2#4¤2#07.05.2014 10:38:23¤3#EK_HbType¤2#4¤2# ¤3#EK_Offisiell¤2#4¤2# ¤3#EK_VedleggRef¤2#4¤2#II.MSK.FEL.LAB FEL.IMTRA FEL.3.1-1¤3#EK_Strukt00¤2#5¤2#¤5#II¤5#Klinikknivå¤5#0¤5#0¤4#.¤5#MSK¤5#Medisinsk serviceklinikk¤5#0¤5#0¤4#.¤5#FEL¤5#Fellesdokumenter MSK¤5#0¤5#0¤4#.¤5#LAB FEL¤5#Laboratoriene fellesdokumenter¤5#0¤5#0¤4#.¤5#IMTRA FEL¤5#Immunologi og transfusjonsmedisin fellesdokumenter¤5#0¤5#0¤4#.¤5#3¤5#Produksjon av blodprodukter¤5#0¤5#0¤4#.¤5#1¤5#Vedlegg og skjema¤5#0¤5#0¤4#\¤3#EK_Strukt01¤2#5¤2#¤3#EK_Pub¤2#6¤2#;2;¤3#EKR_DokType¤2#0¤2# ¤3#EKR_Doktittel¤2#0¤2# ¤3#EKR_DokumentID¤2#0¤2# ¤3#EKR_RefNr¤2#0¤2# ¤3#EKR_Gradering¤2#0¤2# ¤3#EKR_Signatur¤2#0¤2# ¤3#EKR_Verifisert¤2#0¤2# ¤3#EKR_Hørt¤2#0¤2# ¤3#EKR_Dokeier¤2#0¤2# ¤3#EKR_Status¤2#0¤2# ¤3#EKR_Opprettet¤2#0¤2# ¤3#EKR_Endret¤2#0¤2# ¤3#EKR_Ibruk¤2#0¤2# ¤3#EKR_Rapport¤2#3¤2# ¤3#EKR_Utgitt¤2#0¤2# ¤3#EKR_SkrevetAv¤2#0¤2# ¤3#EKR_UText1¤2#0¤2# ¤3#EKR_UText2¤2#0¤2# ¤3#EKR_UText3¤2#0¤2# ¤3#EKR_UText4¤2#0¤2# ¤3#EKR_DokRefnr¤2#4¤2# ¤3#EKR_Gradnr¤2#4¤2# ¤3#EKR_Strukt00¤2#5¤2# ¤3#"/>
    <w:docVar w:name="ek_dl" w:val="1"/>
    <w:docVar w:name="ek_dokansvnavn" w:val="Kari-Ann Nedal /Ingvill Olsen"/>
    <w:docVar w:name="ek_dokumentid" w:val="D19814"/>
    <w:docVar w:name="ek_erstatter" w:val="2.01"/>
    <w:docVar w:name="ek_erstatterd" w:val="24.05.2011"/>
    <w:docVar w:name="ek_format" w:val="-10"/>
    <w:docVar w:name="ek_gjelderfra" w:val="26.06.2013"/>
    <w:docVar w:name="ek_gjeldertil" w:val="26.06.2015"/>
    <w:docVar w:name="ek_gradering" w:val="Åpen"/>
    <w:docVar w:name="ek_hbnavn" w:val=" "/>
    <w:docVar w:name="ek_hrefnr" w:val=" "/>
    <w:docVar w:name="ek_hørt" w:val="11.06.2013 - Fagbioingeniør Ingvill Olsen, 14.06.2013 - Kari - Ann Nedal"/>
    <w:docVar w:name="ek_ibrukdato" w:val="26.06.2013"/>
    <w:docVar w:name="ek_merknad" w:val="Ny mal"/>
    <w:docVar w:name="ek_opprettet" w:val="23.02.2009"/>
    <w:docVar w:name="ek_rapport" w:val="[]"/>
    <w:docVar w:name="ek_refnr" w:val="II.MSK.FEL.LAB FEL.IMTRA FEL.3.1-1"/>
    <w:docVar w:name="ek_revisjon" w:val="3.00"/>
    <w:docVar w:name="ek_signatur" w:val="Gun-Elise Gustafsson"/>
    <w:docVar w:name="ek_skrevetav" w:val="Vivi Eide Bengtson"/>
    <w:docVar w:name="ek_status" w:val="I bruk"/>
    <w:docVar w:name="ek_stikkord" w:val="[]"/>
    <w:docVar w:name="EK_TYPE" w:val="DOK"/>
    <w:docVar w:name="ek_utext2" w:val=" "/>
    <w:docVar w:name="ek_utext3" w:val=" "/>
    <w:docVar w:name="ek_utext4" w:val=" "/>
    <w:docVar w:name="ek_utgave" w:val="3.00"/>
    <w:docVar w:name="ek_utgitt" w:val="03.04.2009"/>
    <w:docVar w:name="ek_verifisert" w:val="21.06.2013 - Avd. overlege Christine T. Steinsvåg, 24.06.2013 - Kvalitetskoordinator Synnøve Nævdal, 24.06.2013 - Kvalitetskoordinator Vivi Eide Bengtson"/>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KHB" w:val="nei"/>
    <w:docVar w:name="skitten" w:val="0"/>
    <w:docVar w:name="tidek_eksref" w:val="--"/>
    <w:docVar w:name="tidek_referanse" w:val="--"/>
    <w:docVar w:name="tidek_vedlegg" w:val="--"/>
    <w:docVar w:name="Tittel" w:val="Dette er en Test tittel."/>
  </w:docVars>
  <w:rsids>
    <w:rsidRoot w:val="008A4C73"/>
    <w:rsid w:val="00020418"/>
    <w:rsid w:val="000262BA"/>
    <w:rsid w:val="00033738"/>
    <w:rsid w:val="00035D99"/>
    <w:rsid w:val="000461F4"/>
    <w:rsid w:val="00060D27"/>
    <w:rsid w:val="00067011"/>
    <w:rsid w:val="00072368"/>
    <w:rsid w:val="00080447"/>
    <w:rsid w:val="000958DB"/>
    <w:rsid w:val="00097644"/>
    <w:rsid w:val="000A0AD0"/>
    <w:rsid w:val="000A25CC"/>
    <w:rsid w:val="000A2ED4"/>
    <w:rsid w:val="000A3465"/>
    <w:rsid w:val="000A5B08"/>
    <w:rsid w:val="000B795A"/>
    <w:rsid w:val="000E07BE"/>
    <w:rsid w:val="000E0A48"/>
    <w:rsid w:val="000E16D0"/>
    <w:rsid w:val="000E78FE"/>
    <w:rsid w:val="000F43B1"/>
    <w:rsid w:val="00101CBC"/>
    <w:rsid w:val="00120EF9"/>
    <w:rsid w:val="00135138"/>
    <w:rsid w:val="00135D11"/>
    <w:rsid w:val="00177CAF"/>
    <w:rsid w:val="001C4C30"/>
    <w:rsid w:val="001D078C"/>
    <w:rsid w:val="001E3F77"/>
    <w:rsid w:val="001F1374"/>
    <w:rsid w:val="001F38BA"/>
    <w:rsid w:val="002059E9"/>
    <w:rsid w:val="00205D1C"/>
    <w:rsid w:val="00213926"/>
    <w:rsid w:val="00214FA4"/>
    <w:rsid w:val="00217BDE"/>
    <w:rsid w:val="00224774"/>
    <w:rsid w:val="00233426"/>
    <w:rsid w:val="002456FE"/>
    <w:rsid w:val="0026761B"/>
    <w:rsid w:val="00281A66"/>
    <w:rsid w:val="002D37C0"/>
    <w:rsid w:val="002E2319"/>
    <w:rsid w:val="002E2752"/>
    <w:rsid w:val="002F1C83"/>
    <w:rsid w:val="002F7F5E"/>
    <w:rsid w:val="003020EB"/>
    <w:rsid w:val="00310BB5"/>
    <w:rsid w:val="00312D72"/>
    <w:rsid w:val="00336991"/>
    <w:rsid w:val="00337D3B"/>
    <w:rsid w:val="003534B7"/>
    <w:rsid w:val="00376979"/>
    <w:rsid w:val="00387C94"/>
    <w:rsid w:val="003941C4"/>
    <w:rsid w:val="003A2055"/>
    <w:rsid w:val="003B466D"/>
    <w:rsid w:val="003C2BD7"/>
    <w:rsid w:val="003D0282"/>
    <w:rsid w:val="003D7821"/>
    <w:rsid w:val="003E4FAA"/>
    <w:rsid w:val="003F0D41"/>
    <w:rsid w:val="003F1A13"/>
    <w:rsid w:val="004107E2"/>
    <w:rsid w:val="004119C1"/>
    <w:rsid w:val="00423B33"/>
    <w:rsid w:val="00425983"/>
    <w:rsid w:val="00431FE3"/>
    <w:rsid w:val="00450DA7"/>
    <w:rsid w:val="0045255F"/>
    <w:rsid w:val="00466319"/>
    <w:rsid w:val="00475AF1"/>
    <w:rsid w:val="004900E5"/>
    <w:rsid w:val="0049183B"/>
    <w:rsid w:val="0049442E"/>
    <w:rsid w:val="004B34C5"/>
    <w:rsid w:val="004B4C23"/>
    <w:rsid w:val="004D63C0"/>
    <w:rsid w:val="004D7444"/>
    <w:rsid w:val="004D7896"/>
    <w:rsid w:val="004E4BC5"/>
    <w:rsid w:val="004F51BA"/>
    <w:rsid w:val="005027E3"/>
    <w:rsid w:val="005126BF"/>
    <w:rsid w:val="0051563B"/>
    <w:rsid w:val="005429D3"/>
    <w:rsid w:val="00545721"/>
    <w:rsid w:val="005530BD"/>
    <w:rsid w:val="00553429"/>
    <w:rsid w:val="00553711"/>
    <w:rsid w:val="00573484"/>
    <w:rsid w:val="00581459"/>
    <w:rsid w:val="00585DF0"/>
    <w:rsid w:val="00597721"/>
    <w:rsid w:val="005A73E1"/>
    <w:rsid w:val="005A7512"/>
    <w:rsid w:val="005B1918"/>
    <w:rsid w:val="005C1E46"/>
    <w:rsid w:val="00602A6A"/>
    <w:rsid w:val="00605C3A"/>
    <w:rsid w:val="006074DF"/>
    <w:rsid w:val="00612929"/>
    <w:rsid w:val="006140C2"/>
    <w:rsid w:val="00617D39"/>
    <w:rsid w:val="00632FBC"/>
    <w:rsid w:val="006478E9"/>
    <w:rsid w:val="00665A5E"/>
    <w:rsid w:val="006709EA"/>
    <w:rsid w:val="00673AF9"/>
    <w:rsid w:val="00684647"/>
    <w:rsid w:val="00696E73"/>
    <w:rsid w:val="006B08B7"/>
    <w:rsid w:val="006C0973"/>
    <w:rsid w:val="006D0F13"/>
    <w:rsid w:val="006D6CFF"/>
    <w:rsid w:val="006E57F5"/>
    <w:rsid w:val="006E78E1"/>
    <w:rsid w:val="006F68BC"/>
    <w:rsid w:val="00706295"/>
    <w:rsid w:val="00710C21"/>
    <w:rsid w:val="0071596B"/>
    <w:rsid w:val="00725062"/>
    <w:rsid w:val="0073257D"/>
    <w:rsid w:val="00740ED8"/>
    <w:rsid w:val="00741C65"/>
    <w:rsid w:val="00743703"/>
    <w:rsid w:val="00746CA2"/>
    <w:rsid w:val="007772AD"/>
    <w:rsid w:val="0078776F"/>
    <w:rsid w:val="00794ADD"/>
    <w:rsid w:val="007955BA"/>
    <w:rsid w:val="007A0732"/>
    <w:rsid w:val="007A4E7E"/>
    <w:rsid w:val="007A5699"/>
    <w:rsid w:val="007B192A"/>
    <w:rsid w:val="007B23C4"/>
    <w:rsid w:val="007E0A24"/>
    <w:rsid w:val="007E6E2F"/>
    <w:rsid w:val="007F0DE0"/>
    <w:rsid w:val="008159F0"/>
    <w:rsid w:val="008323E0"/>
    <w:rsid w:val="00833E30"/>
    <w:rsid w:val="00861A0C"/>
    <w:rsid w:val="00872668"/>
    <w:rsid w:val="00882142"/>
    <w:rsid w:val="008A3843"/>
    <w:rsid w:val="008A4C73"/>
    <w:rsid w:val="008B0248"/>
    <w:rsid w:val="008B1DEA"/>
    <w:rsid w:val="0091490C"/>
    <w:rsid w:val="00916979"/>
    <w:rsid w:val="00923D83"/>
    <w:rsid w:val="0093181E"/>
    <w:rsid w:val="00945AE4"/>
    <w:rsid w:val="00954790"/>
    <w:rsid w:val="009637AC"/>
    <w:rsid w:val="009643E2"/>
    <w:rsid w:val="009B016B"/>
    <w:rsid w:val="009E5EC3"/>
    <w:rsid w:val="009F6D6B"/>
    <w:rsid w:val="00A07604"/>
    <w:rsid w:val="00A11474"/>
    <w:rsid w:val="00A12007"/>
    <w:rsid w:val="00A1453C"/>
    <w:rsid w:val="00A315A4"/>
    <w:rsid w:val="00A466FD"/>
    <w:rsid w:val="00A55031"/>
    <w:rsid w:val="00A66D20"/>
    <w:rsid w:val="00A7283C"/>
    <w:rsid w:val="00A7344A"/>
    <w:rsid w:val="00A75387"/>
    <w:rsid w:val="00A77591"/>
    <w:rsid w:val="00A92028"/>
    <w:rsid w:val="00A93647"/>
    <w:rsid w:val="00AA3ABF"/>
    <w:rsid w:val="00AC0A90"/>
    <w:rsid w:val="00AC0EB7"/>
    <w:rsid w:val="00AD48E9"/>
    <w:rsid w:val="00AD5997"/>
    <w:rsid w:val="00AD5F6C"/>
    <w:rsid w:val="00AF5223"/>
    <w:rsid w:val="00B06794"/>
    <w:rsid w:val="00B313ED"/>
    <w:rsid w:val="00B33CDE"/>
    <w:rsid w:val="00B415D2"/>
    <w:rsid w:val="00B5133D"/>
    <w:rsid w:val="00B578BD"/>
    <w:rsid w:val="00B72199"/>
    <w:rsid w:val="00B73E5B"/>
    <w:rsid w:val="00B80E6D"/>
    <w:rsid w:val="00B842A3"/>
    <w:rsid w:val="00B91119"/>
    <w:rsid w:val="00B9204F"/>
    <w:rsid w:val="00B9590E"/>
    <w:rsid w:val="00BA5EC6"/>
    <w:rsid w:val="00BB065B"/>
    <w:rsid w:val="00BD0AE9"/>
    <w:rsid w:val="00BE5C8A"/>
    <w:rsid w:val="00BF53C0"/>
    <w:rsid w:val="00BF66EB"/>
    <w:rsid w:val="00C148DE"/>
    <w:rsid w:val="00C14F63"/>
    <w:rsid w:val="00C154A7"/>
    <w:rsid w:val="00C363BF"/>
    <w:rsid w:val="00C42D23"/>
    <w:rsid w:val="00C525C0"/>
    <w:rsid w:val="00C52652"/>
    <w:rsid w:val="00C7156F"/>
    <w:rsid w:val="00C76173"/>
    <w:rsid w:val="00C92D5F"/>
    <w:rsid w:val="00CA3780"/>
    <w:rsid w:val="00CA6D72"/>
    <w:rsid w:val="00CB4358"/>
    <w:rsid w:val="00CE7250"/>
    <w:rsid w:val="00D03DD7"/>
    <w:rsid w:val="00D04C13"/>
    <w:rsid w:val="00D13919"/>
    <w:rsid w:val="00D207E3"/>
    <w:rsid w:val="00D344DE"/>
    <w:rsid w:val="00D50A98"/>
    <w:rsid w:val="00D632B5"/>
    <w:rsid w:val="00D640AA"/>
    <w:rsid w:val="00D80B90"/>
    <w:rsid w:val="00D8658A"/>
    <w:rsid w:val="00D86597"/>
    <w:rsid w:val="00D93494"/>
    <w:rsid w:val="00D94C9B"/>
    <w:rsid w:val="00D97AD4"/>
    <w:rsid w:val="00DC51D6"/>
    <w:rsid w:val="00DC7CE9"/>
    <w:rsid w:val="00DD31E7"/>
    <w:rsid w:val="00DD4005"/>
    <w:rsid w:val="00DD4533"/>
    <w:rsid w:val="00DD4CC3"/>
    <w:rsid w:val="00DD5328"/>
    <w:rsid w:val="00DF5190"/>
    <w:rsid w:val="00E0742C"/>
    <w:rsid w:val="00E14E98"/>
    <w:rsid w:val="00E3208D"/>
    <w:rsid w:val="00E410BE"/>
    <w:rsid w:val="00E466B5"/>
    <w:rsid w:val="00E470A0"/>
    <w:rsid w:val="00E53692"/>
    <w:rsid w:val="00E54F1F"/>
    <w:rsid w:val="00E609C2"/>
    <w:rsid w:val="00E76021"/>
    <w:rsid w:val="00E8781F"/>
    <w:rsid w:val="00ED026D"/>
    <w:rsid w:val="00EE7C5B"/>
    <w:rsid w:val="00F01F1C"/>
    <w:rsid w:val="00F053D4"/>
    <w:rsid w:val="00F0612C"/>
    <w:rsid w:val="00F236AD"/>
    <w:rsid w:val="00F23E3F"/>
    <w:rsid w:val="00F414A2"/>
    <w:rsid w:val="00F51EF7"/>
    <w:rsid w:val="00F60E6A"/>
    <w:rsid w:val="00F6459B"/>
    <w:rsid w:val="00F67EF3"/>
    <w:rsid w:val="00F81138"/>
    <w:rsid w:val="00F83814"/>
    <w:rsid w:val="00F91610"/>
    <w:rsid w:val="00F921F7"/>
    <w:rsid w:val="00FA4D43"/>
    <w:rsid w:val="00FA6214"/>
    <w:rsid w:val="00FC30DA"/>
    <w:rsid w:val="00FC4C8D"/>
    <w:rsid w:val="00FC7968"/>
    <w:rsid w:val="00FD02CB"/>
    <w:rsid w:val="00FE6BF3"/>
    <w:rsid w:val="00FF0F2B"/>
    <w:rsid w:val="00FF22EB"/>
    <w:rsid w:val="00FF30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138"/>
    <w:rPr>
      <w:sz w:val="24"/>
    </w:rPr>
  </w:style>
  <w:style w:type="paragraph" w:styleId="Overskrift1">
    <w:name w:val="heading 1"/>
    <w:basedOn w:val="Normal"/>
    <w:next w:val="Normal"/>
    <w:qFormat/>
    <w:rsid w:val="00F81138"/>
    <w:pPr>
      <w:spacing w:before="240"/>
      <w:outlineLvl w:val="0"/>
    </w:pPr>
    <w:rPr>
      <w:rFonts w:ascii="Arial" w:hAnsi="Arial"/>
      <w:b/>
      <w:u w:val="single"/>
    </w:rPr>
  </w:style>
  <w:style w:type="paragraph" w:styleId="Overskrift2">
    <w:name w:val="heading 2"/>
    <w:basedOn w:val="Normal"/>
    <w:next w:val="Normal"/>
    <w:qFormat/>
    <w:rsid w:val="00F81138"/>
    <w:pPr>
      <w:spacing w:before="120"/>
      <w:outlineLvl w:val="1"/>
    </w:pPr>
    <w:rPr>
      <w:rFonts w:ascii="Arial" w:hAnsi="Arial"/>
      <w:b/>
    </w:rPr>
  </w:style>
  <w:style w:type="paragraph" w:styleId="Overskrift3">
    <w:name w:val="heading 3"/>
    <w:basedOn w:val="Normal"/>
    <w:next w:val="Normal"/>
    <w:qFormat/>
    <w:rsid w:val="00F81138"/>
    <w:pPr>
      <w:ind w:left="354"/>
      <w:outlineLvl w:val="2"/>
    </w:pPr>
    <w:rPr>
      <w:b/>
    </w:rPr>
  </w:style>
  <w:style w:type="paragraph" w:styleId="Overskrift4">
    <w:name w:val="heading 4"/>
    <w:basedOn w:val="Overskrift3"/>
    <w:next w:val="Normal"/>
    <w:qFormat/>
    <w:rsid w:val="00F81138"/>
    <w:pPr>
      <w:outlineLvl w:val="3"/>
    </w:pPr>
    <w:rPr>
      <w:b w:val="0"/>
      <w:u w:val="single"/>
    </w:rPr>
  </w:style>
  <w:style w:type="paragraph" w:styleId="Overskrift6">
    <w:name w:val="heading 6"/>
    <w:basedOn w:val="Normal"/>
    <w:next w:val="Normal"/>
    <w:qFormat/>
    <w:rsid w:val="00F81138"/>
    <w:pPr>
      <w:outlineLvl w:val="5"/>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FD02CB"/>
    <w:pPr>
      <w:tabs>
        <w:tab w:val="center" w:pos="4536"/>
        <w:tab w:val="right" w:pos="9072"/>
      </w:tabs>
    </w:pPr>
  </w:style>
  <w:style w:type="paragraph" w:styleId="Bunntekst">
    <w:name w:val="footer"/>
    <w:basedOn w:val="Normal"/>
    <w:rsid w:val="00FD02CB"/>
    <w:pPr>
      <w:tabs>
        <w:tab w:val="center" w:pos="4536"/>
        <w:tab w:val="right" w:pos="9072"/>
      </w:tabs>
    </w:pPr>
  </w:style>
  <w:style w:type="character" w:styleId="Sidetall">
    <w:name w:val="page number"/>
    <w:basedOn w:val="Standardskriftforavsnitt"/>
    <w:rsid w:val="00F921F7"/>
  </w:style>
  <w:style w:type="table" w:styleId="Tabellrutenett">
    <w:name w:val="Table Grid"/>
    <w:basedOn w:val="Vanligtabell"/>
    <w:rsid w:val="00AD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B842A3"/>
    <w:rPr>
      <w:rFonts w:ascii="Tahoma" w:hAnsi="Tahoma" w:cs="Tahoma"/>
      <w:sz w:val="16"/>
      <w:szCs w:val="16"/>
    </w:rPr>
  </w:style>
  <w:style w:type="character" w:customStyle="1" w:styleId="BobletekstTegn">
    <w:name w:val="Bobletekst Tegn"/>
    <w:basedOn w:val="Standardskriftforavsnitt"/>
    <w:link w:val="Bobletekst"/>
    <w:rsid w:val="00B842A3"/>
    <w:rPr>
      <w:rFonts w:ascii="Tahoma" w:hAnsi="Tahoma" w:cs="Tahoma"/>
      <w:sz w:val="16"/>
      <w:szCs w:val="16"/>
    </w:rPr>
  </w:style>
  <w:style w:type="character" w:styleId="Merknadsreferanse">
    <w:name w:val="annotation reference"/>
    <w:basedOn w:val="Standardskriftforavsnitt"/>
    <w:rsid w:val="00C148DE"/>
    <w:rPr>
      <w:sz w:val="16"/>
      <w:szCs w:val="16"/>
    </w:rPr>
  </w:style>
  <w:style w:type="paragraph" w:styleId="Merknadstekst">
    <w:name w:val="annotation text"/>
    <w:basedOn w:val="Normal"/>
    <w:link w:val="MerknadstekstTegn"/>
    <w:rsid w:val="00C148DE"/>
    <w:rPr>
      <w:sz w:val="20"/>
    </w:rPr>
  </w:style>
  <w:style w:type="character" w:customStyle="1" w:styleId="MerknadstekstTegn">
    <w:name w:val="Merknadstekst Tegn"/>
    <w:basedOn w:val="Standardskriftforavsnitt"/>
    <w:link w:val="Merknadstekst"/>
    <w:rsid w:val="00C148DE"/>
  </w:style>
  <w:style w:type="paragraph" w:styleId="Kommentaremne">
    <w:name w:val="annotation subject"/>
    <w:basedOn w:val="Merknadstekst"/>
    <w:next w:val="Merknadstekst"/>
    <w:link w:val="KommentaremneTegn"/>
    <w:rsid w:val="00C148DE"/>
    <w:rPr>
      <w:b/>
      <w:bCs/>
    </w:rPr>
  </w:style>
  <w:style w:type="character" w:customStyle="1" w:styleId="KommentaremneTegn">
    <w:name w:val="Kommentaremne Tegn"/>
    <w:basedOn w:val="MerknadstekstTegn"/>
    <w:link w:val="Kommentaremne"/>
    <w:rsid w:val="00C148DE"/>
    <w:rPr>
      <w:b/>
      <w:bCs/>
    </w:rPr>
  </w:style>
  <w:style w:type="character" w:styleId="Hyperkobling">
    <w:name w:val="Hyperlink"/>
    <w:basedOn w:val="Standardskriftforavsnitt"/>
    <w:rsid w:val="00C148DE"/>
    <w:rPr>
      <w:color w:val="0000FF" w:themeColor="hyperlink"/>
      <w:u w:val="single"/>
    </w:rPr>
  </w:style>
  <w:style w:type="character" w:customStyle="1" w:styleId="TopptekstTegn">
    <w:name w:val="Topptekst Tegn"/>
    <w:basedOn w:val="Standardskriftforavsnitt"/>
    <w:link w:val="Topptekst"/>
    <w:rsid w:val="000E0A48"/>
    <w:rPr>
      <w:sz w:val="24"/>
    </w:rPr>
  </w:style>
  <w:style w:type="paragraph" w:styleId="Listeavsnitt">
    <w:name w:val="List Paragraph"/>
    <w:basedOn w:val="Normal"/>
    <w:uiPriority w:val="34"/>
    <w:qFormat/>
    <w:rsid w:val="0049183B"/>
    <w:pPr>
      <w:ind w:left="720"/>
      <w:contextualSpacing/>
    </w:pPr>
  </w:style>
  <w:style w:type="character" w:styleId="Fulgthyperkobling">
    <w:name w:val="FollowedHyperlink"/>
    <w:basedOn w:val="Standardskriftforavsnitt"/>
    <w:rsid w:val="003B46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138"/>
    <w:rPr>
      <w:sz w:val="24"/>
    </w:rPr>
  </w:style>
  <w:style w:type="paragraph" w:styleId="Overskrift1">
    <w:name w:val="heading 1"/>
    <w:basedOn w:val="Normal"/>
    <w:next w:val="Normal"/>
    <w:qFormat/>
    <w:rsid w:val="00F81138"/>
    <w:pPr>
      <w:spacing w:before="240"/>
      <w:outlineLvl w:val="0"/>
    </w:pPr>
    <w:rPr>
      <w:rFonts w:ascii="Arial" w:hAnsi="Arial"/>
      <w:b/>
      <w:u w:val="single"/>
    </w:rPr>
  </w:style>
  <w:style w:type="paragraph" w:styleId="Overskrift2">
    <w:name w:val="heading 2"/>
    <w:basedOn w:val="Normal"/>
    <w:next w:val="Normal"/>
    <w:qFormat/>
    <w:rsid w:val="00F81138"/>
    <w:pPr>
      <w:spacing w:before="120"/>
      <w:outlineLvl w:val="1"/>
    </w:pPr>
    <w:rPr>
      <w:rFonts w:ascii="Arial" w:hAnsi="Arial"/>
      <w:b/>
    </w:rPr>
  </w:style>
  <w:style w:type="paragraph" w:styleId="Overskrift3">
    <w:name w:val="heading 3"/>
    <w:basedOn w:val="Normal"/>
    <w:next w:val="Normal"/>
    <w:qFormat/>
    <w:rsid w:val="00F81138"/>
    <w:pPr>
      <w:ind w:left="354"/>
      <w:outlineLvl w:val="2"/>
    </w:pPr>
    <w:rPr>
      <w:b/>
    </w:rPr>
  </w:style>
  <w:style w:type="paragraph" w:styleId="Overskrift4">
    <w:name w:val="heading 4"/>
    <w:basedOn w:val="Overskrift3"/>
    <w:next w:val="Normal"/>
    <w:qFormat/>
    <w:rsid w:val="00F81138"/>
    <w:pPr>
      <w:outlineLvl w:val="3"/>
    </w:pPr>
    <w:rPr>
      <w:b w:val="0"/>
      <w:u w:val="single"/>
    </w:rPr>
  </w:style>
  <w:style w:type="paragraph" w:styleId="Overskrift6">
    <w:name w:val="heading 6"/>
    <w:basedOn w:val="Normal"/>
    <w:next w:val="Normal"/>
    <w:qFormat/>
    <w:rsid w:val="00F81138"/>
    <w:pPr>
      <w:outlineLvl w:val="5"/>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FD02CB"/>
    <w:pPr>
      <w:tabs>
        <w:tab w:val="center" w:pos="4536"/>
        <w:tab w:val="right" w:pos="9072"/>
      </w:tabs>
    </w:pPr>
  </w:style>
  <w:style w:type="paragraph" w:styleId="Bunntekst">
    <w:name w:val="footer"/>
    <w:basedOn w:val="Normal"/>
    <w:rsid w:val="00FD02CB"/>
    <w:pPr>
      <w:tabs>
        <w:tab w:val="center" w:pos="4536"/>
        <w:tab w:val="right" w:pos="9072"/>
      </w:tabs>
    </w:pPr>
  </w:style>
  <w:style w:type="character" w:styleId="Sidetall">
    <w:name w:val="page number"/>
    <w:basedOn w:val="Standardskriftforavsnitt"/>
    <w:rsid w:val="00F921F7"/>
  </w:style>
  <w:style w:type="table" w:styleId="Tabellrutenett">
    <w:name w:val="Table Grid"/>
    <w:basedOn w:val="Vanligtabell"/>
    <w:rsid w:val="00AD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B842A3"/>
    <w:rPr>
      <w:rFonts w:ascii="Tahoma" w:hAnsi="Tahoma" w:cs="Tahoma"/>
      <w:sz w:val="16"/>
      <w:szCs w:val="16"/>
    </w:rPr>
  </w:style>
  <w:style w:type="character" w:customStyle="1" w:styleId="BobletekstTegn">
    <w:name w:val="Bobletekst Tegn"/>
    <w:basedOn w:val="Standardskriftforavsnitt"/>
    <w:link w:val="Bobletekst"/>
    <w:rsid w:val="00B842A3"/>
    <w:rPr>
      <w:rFonts w:ascii="Tahoma" w:hAnsi="Tahoma" w:cs="Tahoma"/>
      <w:sz w:val="16"/>
      <w:szCs w:val="16"/>
    </w:rPr>
  </w:style>
  <w:style w:type="character" w:styleId="Merknadsreferanse">
    <w:name w:val="annotation reference"/>
    <w:basedOn w:val="Standardskriftforavsnitt"/>
    <w:rsid w:val="00C148DE"/>
    <w:rPr>
      <w:sz w:val="16"/>
      <w:szCs w:val="16"/>
    </w:rPr>
  </w:style>
  <w:style w:type="paragraph" w:styleId="Merknadstekst">
    <w:name w:val="annotation text"/>
    <w:basedOn w:val="Normal"/>
    <w:link w:val="MerknadstekstTegn"/>
    <w:rsid w:val="00C148DE"/>
    <w:rPr>
      <w:sz w:val="20"/>
    </w:rPr>
  </w:style>
  <w:style w:type="character" w:customStyle="1" w:styleId="MerknadstekstTegn">
    <w:name w:val="Merknadstekst Tegn"/>
    <w:basedOn w:val="Standardskriftforavsnitt"/>
    <w:link w:val="Merknadstekst"/>
    <w:rsid w:val="00C148DE"/>
  </w:style>
  <w:style w:type="paragraph" w:styleId="Kommentaremne">
    <w:name w:val="annotation subject"/>
    <w:basedOn w:val="Merknadstekst"/>
    <w:next w:val="Merknadstekst"/>
    <w:link w:val="KommentaremneTegn"/>
    <w:rsid w:val="00C148DE"/>
    <w:rPr>
      <w:b/>
      <w:bCs/>
    </w:rPr>
  </w:style>
  <w:style w:type="character" w:customStyle="1" w:styleId="KommentaremneTegn">
    <w:name w:val="Kommentaremne Tegn"/>
    <w:basedOn w:val="MerknadstekstTegn"/>
    <w:link w:val="Kommentaremne"/>
    <w:rsid w:val="00C148DE"/>
    <w:rPr>
      <w:b/>
      <w:bCs/>
    </w:rPr>
  </w:style>
  <w:style w:type="character" w:styleId="Hyperkobling">
    <w:name w:val="Hyperlink"/>
    <w:basedOn w:val="Standardskriftforavsnitt"/>
    <w:rsid w:val="00C148DE"/>
    <w:rPr>
      <w:color w:val="0000FF" w:themeColor="hyperlink"/>
      <w:u w:val="single"/>
    </w:rPr>
  </w:style>
  <w:style w:type="character" w:customStyle="1" w:styleId="TopptekstTegn">
    <w:name w:val="Topptekst Tegn"/>
    <w:basedOn w:val="Standardskriftforavsnitt"/>
    <w:link w:val="Topptekst"/>
    <w:rsid w:val="000E0A48"/>
    <w:rPr>
      <w:sz w:val="24"/>
    </w:rPr>
  </w:style>
  <w:style w:type="paragraph" w:styleId="Listeavsnitt">
    <w:name w:val="List Paragraph"/>
    <w:basedOn w:val="Normal"/>
    <w:uiPriority w:val="34"/>
    <w:qFormat/>
    <w:rsid w:val="0049183B"/>
    <w:pPr>
      <w:ind w:left="720"/>
      <w:contextualSpacing/>
    </w:pPr>
  </w:style>
  <w:style w:type="character" w:styleId="Fulgthyperkobling">
    <w:name w:val="FollowedHyperlink"/>
    <w:basedOn w:val="Standardskriftforavsnitt"/>
    <w:rsid w:val="003B4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0947">
      <w:bodyDiv w:val="1"/>
      <w:marLeft w:val="0"/>
      <w:marRight w:val="0"/>
      <w:marTop w:val="0"/>
      <w:marBottom w:val="0"/>
      <w:divBdr>
        <w:top w:val="none" w:sz="0" w:space="0" w:color="auto"/>
        <w:left w:val="none" w:sz="0" w:space="0" w:color="auto"/>
        <w:bottom w:val="none" w:sz="0" w:space="0" w:color="auto"/>
        <w:right w:val="none" w:sz="0" w:space="0" w:color="auto"/>
      </w:divBdr>
    </w:div>
    <w:div w:id="785320022">
      <w:bodyDiv w:val="1"/>
      <w:marLeft w:val="0"/>
      <w:marRight w:val="0"/>
      <w:marTop w:val="0"/>
      <w:marBottom w:val="0"/>
      <w:divBdr>
        <w:top w:val="none" w:sz="0" w:space="0" w:color="auto"/>
        <w:left w:val="none" w:sz="0" w:space="0" w:color="auto"/>
        <w:bottom w:val="none" w:sz="0" w:space="0" w:color="auto"/>
        <w:right w:val="none" w:sz="0" w:space="0" w:color="auto"/>
      </w:divBdr>
    </w:div>
    <w:div w:id="1915776827">
      <w:bodyDiv w:val="1"/>
      <w:marLeft w:val="0"/>
      <w:marRight w:val="0"/>
      <w:marTop w:val="0"/>
      <w:marBottom w:val="0"/>
      <w:divBdr>
        <w:top w:val="none" w:sz="0" w:space="0" w:color="auto"/>
        <w:left w:val="none" w:sz="0" w:space="0" w:color="auto"/>
        <w:bottom w:val="none" w:sz="0" w:space="0" w:color="auto"/>
        <w:right w:val="none" w:sz="0" w:space="0" w:color="auto"/>
      </w:divBdr>
    </w:div>
    <w:div w:id="20081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eie.HELSEMN.036\AppData\Local\Microsoft\Windows\Temporary%20Internet%20Files\Content.Outlook\P6M7TGDC\Utpr&#248;vning%20Machopharma%20Registrering%20-%202014%20versjon%2003022014.xl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heie.HELSEMN.036\AppData\Local\Microsoft\Windows\Temporary%20Internet%20Files\Content.Outlook\P6M7TGDC\Utpr&#248;vning%20FreseniusKabi%20Registrering%20-%202014%20versjon%2003022014.xls" TargetMode="External"/><Relationship Id="rId4" Type="http://schemas.microsoft.com/office/2007/relationships/stylesWithEffects" Target="stylesWithEffects.xml"/><Relationship Id="rId9" Type="http://schemas.openxmlformats.org/officeDocument/2006/relationships/hyperlink" Target="file:///C:\Users\heie.HELSEMN.036\AppData\Local\Microsoft\Windows\Temporary%20Internet%20Files\Content.Outlook\P6M7TGDC\02%20Kravspesifikasjon.xl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AppData\Roaming\Microsoft\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A76A-7D37-4153-AACE-E029745B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6</Pages>
  <Words>2000</Words>
  <Characters>10600</Characters>
  <Application>Microsoft Office Word</Application>
  <DocSecurity>4</DocSecurity>
  <Lines>88</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for verifisering av nye lotnr på tappeposer. Blodbankene SSHF.</vt:lpstr>
      <vt:lpstr>Standard</vt:lpstr>
    </vt:vector>
  </TitlesOfParts>
  <Company>Datakvalitet</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verifisering av nye lotnr på tappeposer. Blodbankene SSHF.</dc:title>
  <dc:subject>0002040101030301|II.MSK.FEL.LAB FEL.IMTRA FEL.3.1-1|</dc:subject>
  <dc:creator>Handbok</dc:creator>
  <dc:description>EK_Avdeling_x0002_4_x0002_ _x0003_EK_Avsnitt_x0002_4_x0002_ _x0003_EK_Bedriftsnavn_x0002_1_x0002_SÃ¸rlandet sykehus HF_x0003_EK_GjelderFra_x0002_0_x0002_26.06.2013_x0003_EK_Opprettet_x0002_0_x0002_23.02.2009_x0003_EK_Utgitt_x0002_0_x0002_03.04.2009_x0003_EK_IBrukDato_x0002_0_x0002_26.06.2013_x0003_EK_DokumentID_x0002_0_x0002_D19814_x0003_EK_DokTittel_x0002_0_x0002_Mal for verifisering av nye lotnr pÃ¥ tappeposer. Blodbankene SSHF._x0003_EK_DokType_x0002_0_x0002_Generelt dokument_x0003_EK_EksRef_x0002_2_x0002_ 0	_x0003_EK_Erstatter_x0002_0_x0002_2.01_x0003_EK_ErstatterD_x0002_0_x0002_24.05.2011_x0003_EK_Signatur_x0002_0_x0002_Gun-Elise Gustafsson_x0003_EK_Verifisert_x0002_0_x0002_21.06.2013 - Avd. overlege Christine T. SteinsvÃ¥g, 24.06.2013 - Kvalitetskoordinator SynnÃ¸ve NÃ¦vdal, 24.06.2013 - Kvalitetskoordinator Vivi Eide Bengtson_x0003_EK_HÃ¸rt_x0002_0_x0002_11.06.2013 - FagbioingeniÃ¸r Ingvill Olsen, 14.06.2013 - Kari - Ann Nedal_x0003_EK_AuditReview_x0002_2_x0002_ _x0003_EK_AuditApprove_x0002_2_x0002_ _x0003_EK_Gradering_x0002_0_x0002_Ã…pen_x0003_EK_Gradnr_x0002_4_x0002_0_x0003_EK_Kapittel_x0002_4_x0002_ _x0003_EK_Referanse_x0002_2_x0002_ 0	_x0003_EK_RefNr_x0002_0_x0002_II.MSK.FEL.LAB FEL.IMTRA FEL.3.1-1_x0003_EK_Revisjon_x0002_0_x0002_3.00_x0003_EK_Ansvarlig_x0002_0_x0002_Vivi C. Eide Bengtson_x0003_EK_SkrevetAv_x0002_0_x0002_Vivi Eide Bengtson_x0003_EK_DokAnsvNavn_x0002_0_x0002_Kari-Ann Nedal /Ingvill Olsen_x0003_EK_UText2_x0002_0_x0002_ _x0003_EK_UText3_x0002_0_x0002_ _x0003_EK_UText4_x0002_0_x0002_ _x0003_EK_Status_x0002_0_x0002_I bruk_x0003_EK_Stikkord_x0002_0_x0002__x0003_EK_Rapport_x0002_3_x0002__x0003_EK_EKPrintMerke_x0002_0_x0002__x0003_EK_Watermark_x0002_0_x0002__x0003_EK_Utgave_x0002_0_x0002_3.00_x0003_EK_Merknad_x0002_7_x0002_Ny mal_x0003_EK_RF1_x0002_4_x0002_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_x0003_EK_DL_x0002_0_x0002_1_x0003_EK_GjelderTil_x0002_0_x0002_26.06.2015_x0003_EK_Vedlegg_x0002_2_x0002_ 0	_x0003_EK_AvdelingOver_x0002_4_x0002_ _x0003_EK_HRefNr_x0002_0_x0002_ _x0003_EK_HbNavn_x0002_0_x0002_ _x0003_EK_DokRefnr_x0002_4_x0002_0002040101030301_x0003_EK_Dokendrdato_x0002_4_x0002_07.05.2014 10:38:23_x0003_EK_HbType_x0002_4_x0002_ _x0003_EK_Offisiell_x0002_4_x0002_ _x0003_EK_VedleggRef_x0002_4_x0002_II.MSK.FEL.LAB FEL.IMTRA FEL.3.1-1_x0003_EK_Strukt00_x0002_5_x0002__x0005_II_x0005_KlinikknivÃ¥_x0005_0_x0005_0_x0004_._x0005_MSK_x0005_Medisinsk serviceklinikk_x0005_0_x0005_0_x0004_._x0005_FEL_x0005_Fellesdokumenter MSK_x0005_0_x0005_0_x0004_._x0005_LAB FEL_x0005_Laboratoriene fellesdokumenter_x0005_0_x0005_0_x0004_._x0005_IMTRA FEL_x0005_Immunologi og transfusjonsmedisin fellesdokumenter_x0005_0_x0005_0_x0004_._x0005_3_x0005_Produksjon av blodprodukter_x0005_0_x0005_0_x0004_._x0005_1_x0005_Vedlegg og skjema_x0005_0_x0005_0_x0004_\_x0003_EK_Strukt01_x0002_5_x0002__x0003_EK_Pub_x0002_6_x0002_;2;_x0003_EKR_DokType_x0002_0_x0002_ _x0003_EKR_Doktittel_x0002_0_x0002_ _x0003_EKR_DokumentID_x0002_0_x0002_ _x0003_EKR_RefNr_x0002_0_x0002_ _x0003_EKR_Gradering_x0002_0_x0002_ _x0003_EKR_Signatur_x0002_0_x0002_ _x0003_EKR_Verifisert_x0002_0_x0002_ _x0003_EKR_HÃ¸rt_x0002_0_x0002_ _x0003_EKR_Dokeier_x0002_0_x0002_ _x0003_EKR_Status_x0002_0_x0002_ _x0003_EKR_Opprettet_x0002_0_x0002_</dc:description>
  <cp:lastModifiedBy>Heie, Eva</cp:lastModifiedBy>
  <cp:revision>2</cp:revision>
  <cp:lastPrinted>2014-06-06T06:25:00Z</cp:lastPrinted>
  <dcterms:created xsi:type="dcterms:W3CDTF">2015-04-27T10:56:00Z</dcterms:created>
  <dcterms:modified xsi:type="dcterms:W3CDTF">2015-04-27T10:56:00Z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Sørlandet sykehus HF</vt:lpwstr>
  </property>
  <property fmtid="{D5CDD505-2E9C-101B-9397-08002B2CF9AE}" pid="3" name="EK_DokTittel">
    <vt:lpwstr>Mal for verifisering av nye lotnr på tappeposer. Blodbankene SSHF.</vt:lpwstr>
  </property>
  <property fmtid="{D5CDD505-2E9C-101B-9397-08002B2CF9AE}" pid="4" name="EK_RefNr">
    <vt:lpwstr>II.MSK.FEL.LAB FEL.IMTRA FEL.3.1-1</vt:lpwstr>
  </property>
  <property fmtid="{D5CDD505-2E9C-101B-9397-08002B2CF9AE}" pid="5" name="EK_SkrevetAv">
    <vt:lpwstr>Vivi Eide Bengtson</vt:lpwstr>
  </property>
  <property fmtid="{D5CDD505-2E9C-101B-9397-08002B2CF9AE}" pid="6" name="EK_Revisjon">
    <vt:lpwstr>3.00</vt:lpwstr>
  </property>
  <property fmtid="{D5CDD505-2E9C-101B-9397-08002B2CF9AE}" pid="7" name="EK_Signatur">
    <vt:lpwstr>Gun-Elise Gustafsson</vt:lpwstr>
  </property>
  <property fmtid="{D5CDD505-2E9C-101B-9397-08002B2CF9AE}" pid="8" name="EK_GjelderFra">
    <vt:lpwstr>26.06.2013</vt:lpwstr>
  </property>
  <property fmtid="{D5CDD505-2E9C-101B-9397-08002B2CF9AE}" pid="9" name="EK_DokType">
    <vt:lpwstr>Generelt dokument</vt:lpwstr>
  </property>
  <property fmtid="{D5CDD505-2E9C-101B-9397-08002B2CF9AE}" pid="10" name="EK_DokAnsvNavn">
    <vt:lpwstr>Kari-Ann Nedal /Ingvill Olsen</vt:lpwstr>
  </property>
  <property fmtid="{D5CDD505-2E9C-101B-9397-08002B2CF9AE}" pid="11" name="EK_GjelderTil">
    <vt:lpwstr>26.06.2015</vt:lpwstr>
  </property>
  <property fmtid="{D5CDD505-2E9C-101B-9397-08002B2CF9AE}" pid="12" name="EK_S00M0205">
    <vt:lpwstr>Medisinsk serviceklinikk\Fellesdokumenter MSK\Laboratoriene fellesdokumenter\Immunologi og transfusjonsmedisin fellesdokumenter\Produksjon av blodprodukter</vt:lpwstr>
  </property>
  <property fmtid="{D5CDD505-2E9C-101B-9397-08002B2CF9AE}" pid="13" name="EK_S00M0200">
    <vt:lpwstr>Medisinsk serviceklinikk</vt:lpwstr>
  </property>
  <property fmtid="{D5CDD505-2E9C-101B-9397-08002B2CF9AE}" pid="14" name="EK_IBrukDato">
    <vt:lpwstr>26.06.2013</vt:lpwstr>
  </property>
  <property fmtid="{D5CDD505-2E9C-101B-9397-08002B2CF9AE}" pid="15" name="EK_DokumentID">
    <vt:lpwstr>D19814</vt:lpwstr>
  </property>
  <property fmtid="{D5CDD505-2E9C-101B-9397-08002B2CF9AE}" pid="16" name="EK_Verifisert">
    <vt:lpwstr>21.06.2013 - Avd. overlege Christine T. Steinsvåg, 24.06.2013 - Kvalitetskoordinator Synnøve Nævdal, 24.06.2013 - Kvalitetskoordinator Vivi Eide Bengtson</vt:lpwstr>
  </property>
  <property fmtid="{D5CDD505-2E9C-101B-9397-08002B2CF9AE}" pid="17" name="EK_Watermark">
    <vt:lpwstr/>
  </property>
  <property fmtid="{D5CDD505-2E9C-101B-9397-08002B2CF9AE}" pid="18" name="EK_Merknad">
    <vt:lpwstr>Ny mal</vt:lpwstr>
  </property>
</Properties>
</file>