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5F74" w14:textId="77777777" w:rsidR="00D628E2" w:rsidRPr="000B2387" w:rsidRDefault="00E60B5F" w:rsidP="00E60B5F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lang w:eastAsia="nb-NO"/>
        </w:rPr>
      </w:pPr>
      <w:bookmarkStart w:id="0" w:name="_GoBack"/>
      <w:bookmarkEnd w:id="0"/>
      <w:r w:rsidRPr="000B2387">
        <w:rPr>
          <w:rFonts w:eastAsia="Times New Roman" w:cstheme="minorHAnsi"/>
          <w:b/>
          <w:bCs/>
          <w:lang w:eastAsia="nb-NO"/>
        </w:rPr>
        <w:t>     </w:t>
      </w:r>
      <w:r w:rsidR="00D628E2" w:rsidRPr="000B2387">
        <w:rPr>
          <w:rFonts w:cstheme="minorHAnsi"/>
          <w:b/>
        </w:rPr>
        <w:t xml:space="preserve">Tabell </w:t>
      </w:r>
      <w:r w:rsidR="00415B0F" w:rsidRPr="000B2387">
        <w:rPr>
          <w:rFonts w:cstheme="minorHAnsi"/>
          <w:b/>
        </w:rPr>
        <w:t>1</w:t>
      </w:r>
      <w:r w:rsidR="00043DE1" w:rsidRPr="000B2387">
        <w:rPr>
          <w:rFonts w:cstheme="minorHAnsi"/>
          <w:b/>
        </w:rPr>
        <w:t xml:space="preserve">. Sentrifugehastighet </w:t>
      </w:r>
      <w:proofErr w:type="spellStart"/>
      <w:r w:rsidR="00043DE1" w:rsidRPr="000B2387">
        <w:rPr>
          <w:rFonts w:cstheme="minorHAnsi"/>
          <w:b/>
        </w:rPr>
        <w:t>Heraeus</w:t>
      </w:r>
      <w:proofErr w:type="spellEnd"/>
      <w:r w:rsidR="00D628E2" w:rsidRPr="000B2387">
        <w:rPr>
          <w:rFonts w:cstheme="minorHAnsi"/>
          <w:b/>
        </w:rPr>
        <w:t xml:space="preserve"> MEGAFUGE 16R</w:t>
      </w:r>
    </w:p>
    <w:tbl>
      <w:tblPr>
        <w:tblW w:w="9379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782"/>
        <w:gridCol w:w="1418"/>
        <w:gridCol w:w="1417"/>
        <w:gridCol w:w="1559"/>
      </w:tblGrid>
      <w:tr w:rsidR="00226FCB" w:rsidRPr="000B2387" w14:paraId="00C86C0F" w14:textId="77777777" w:rsidTr="00891A03">
        <w:trPr>
          <w:cantSplit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AE6C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0B23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b-NO"/>
              </w:rPr>
              <w:t>Program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3170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0B23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b-NO"/>
              </w:rPr>
              <w:t>Prøvetype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651E" w14:textId="77777777" w:rsidR="001B4AF6" w:rsidRPr="000B2387" w:rsidRDefault="00226FCB" w:rsidP="00B75E0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0B23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b-NO"/>
              </w:rPr>
              <w:t>Hastighet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D1B1" w14:textId="77777777" w:rsidR="001B4AF6" w:rsidRPr="000B2387" w:rsidRDefault="00226FCB" w:rsidP="00B75E0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0B2387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Tid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4A13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0B23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b-NO"/>
              </w:rPr>
              <w:t>Temperatur</w:t>
            </w:r>
          </w:p>
        </w:tc>
      </w:tr>
      <w:tr w:rsidR="00F958BD" w:rsidRPr="000B2387" w14:paraId="4AF76877" w14:textId="77777777" w:rsidTr="00891A03">
        <w:trPr>
          <w:cantSplit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34EC" w14:textId="77777777" w:rsidR="00F958BD" w:rsidRPr="000B2387" w:rsidRDefault="00F958BD" w:rsidP="00F958B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0B2387">
              <w:rPr>
                <w:rFonts w:eastAsia="Times New Roman" w:cstheme="minorHAnsi"/>
                <w:b/>
                <w:color w:val="000000"/>
                <w:lang w:eastAsia="nb-NO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016D" w14:textId="77777777" w:rsidR="00B06F04" w:rsidRPr="00CF5A49" w:rsidRDefault="00F958BD" w:rsidP="00F958B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CF5A49">
              <w:rPr>
                <w:rFonts w:eastAsia="Times New Roman" w:cstheme="minorHAnsi"/>
                <w:b/>
                <w:color w:val="000000"/>
                <w:lang w:eastAsia="nb-NO"/>
              </w:rPr>
              <w:t>Serum/Li-heparin plasma</w:t>
            </w:r>
          </w:p>
          <w:p w14:paraId="100880B7" w14:textId="77777777" w:rsidR="00A509F2" w:rsidRPr="000B2387" w:rsidRDefault="00B06F04" w:rsidP="00A509F2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Homocystein</w:t>
            </w:r>
            <w:r w:rsidR="00F958BD" w:rsidRPr="000B2387">
              <w:rPr>
                <w:rFonts w:eastAsia="Times New Roman" w:cstheme="minorHAnsi"/>
                <w:color w:val="000000"/>
                <w:lang w:eastAsia="nb-NO"/>
              </w:rPr>
              <w:br/>
            </w:r>
            <w:r w:rsidR="00F958BD" w:rsidRPr="00CF5A49">
              <w:rPr>
                <w:rFonts w:eastAsia="Times New Roman" w:cstheme="minorHAnsi"/>
                <w:b/>
                <w:color w:val="000000"/>
                <w:lang w:eastAsia="nb-NO"/>
              </w:rPr>
              <w:t>Urinprøver (ikke mikroskopering)</w:t>
            </w:r>
            <w:r w:rsidR="00F958BD" w:rsidRPr="000B2387">
              <w:rPr>
                <w:rFonts w:eastAsia="Times New Roman" w:cstheme="minorHAnsi"/>
                <w:color w:val="000000"/>
                <w:lang w:eastAsia="nb-NO"/>
              </w:rPr>
              <w:t xml:space="preserve"> </w:t>
            </w:r>
            <w:r w:rsidR="00A509F2" w:rsidRPr="000B2387">
              <w:rPr>
                <w:rFonts w:eastAsia="Times New Roman" w:cstheme="minorHAnsi"/>
                <w:color w:val="000000"/>
                <w:lang w:eastAsia="nb-NO"/>
              </w:rPr>
              <w:t>Koagulasjonsprøver (våre)</w:t>
            </w:r>
          </w:p>
          <w:p w14:paraId="313E9AA3" w14:textId="77777777" w:rsidR="00A509F2" w:rsidRPr="00CF5A49" w:rsidRDefault="00A509F2" w:rsidP="00A509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CF5A49">
              <w:rPr>
                <w:rFonts w:eastAsia="Times New Roman" w:cstheme="minorHAnsi"/>
                <w:b/>
                <w:color w:val="000000"/>
                <w:lang w:eastAsia="nb-NO"/>
              </w:rPr>
              <w:t>Antitrombin</w:t>
            </w:r>
          </w:p>
          <w:p w14:paraId="49BF34DC" w14:textId="77777777" w:rsidR="00F958BD" w:rsidRPr="000B2387" w:rsidRDefault="00A509F2" w:rsidP="00A509F2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 xml:space="preserve">Lupus (x2, </w:t>
            </w:r>
            <w:proofErr w:type="spellStart"/>
            <w:r w:rsidRPr="000B2387">
              <w:rPr>
                <w:rFonts w:eastAsia="Times New Roman" w:cstheme="minorHAnsi"/>
                <w:color w:val="000000"/>
                <w:lang w:eastAsia="nb-NO"/>
              </w:rPr>
              <w:t>avpip</w:t>
            </w:r>
            <w:proofErr w:type="spellEnd"/>
            <w:r w:rsidRPr="000B2387">
              <w:rPr>
                <w:rFonts w:eastAsia="Times New Roman" w:cstheme="minorHAnsi"/>
                <w:color w:val="000000"/>
                <w:lang w:eastAsia="nb-NO"/>
              </w:rPr>
              <w:t>. mellom hver)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A700" w14:textId="77777777" w:rsidR="00F958BD" w:rsidRPr="000B2387" w:rsidRDefault="00A509F2" w:rsidP="00F958B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2200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84FE" w14:textId="77777777" w:rsidR="00F958BD" w:rsidRPr="000B2387" w:rsidRDefault="00F958BD" w:rsidP="00F958B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10 minutter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BD85" w14:textId="77777777" w:rsidR="00F958BD" w:rsidRPr="000B2387" w:rsidRDefault="00F958BD" w:rsidP="00F958B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proofErr w:type="spellStart"/>
            <w:r w:rsidRPr="000B2387">
              <w:rPr>
                <w:rFonts w:eastAsia="Times New Roman" w:cstheme="minorHAnsi"/>
                <w:color w:val="000000"/>
                <w:lang w:eastAsia="nb-NO"/>
              </w:rPr>
              <w:t>Romtemp</w:t>
            </w:r>
            <w:proofErr w:type="spellEnd"/>
            <w:r w:rsidRPr="000B2387">
              <w:rPr>
                <w:rFonts w:eastAsia="Times New Roman" w:cstheme="minorHAnsi"/>
                <w:color w:val="000000"/>
                <w:lang w:eastAsia="nb-NO"/>
              </w:rPr>
              <w:t>.</w:t>
            </w:r>
          </w:p>
        </w:tc>
      </w:tr>
      <w:tr w:rsidR="00226FCB" w:rsidRPr="000B2387" w14:paraId="6E4E833B" w14:textId="77777777" w:rsidTr="00A509F2">
        <w:trPr>
          <w:cantSplit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6C35" w14:textId="77777777" w:rsidR="001B4AF6" w:rsidRPr="000B2387" w:rsidRDefault="001B4AF6" w:rsidP="00226F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0B2387">
              <w:rPr>
                <w:rFonts w:eastAsia="Times New Roman" w:cstheme="minorHAnsi"/>
                <w:b/>
                <w:color w:val="000000"/>
                <w:lang w:eastAsia="nb-NO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F1F7" w14:textId="77777777" w:rsidR="00312E78" w:rsidRPr="000B2387" w:rsidRDefault="000B2387" w:rsidP="00B06F04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0B2387">
              <w:rPr>
                <w:rFonts w:eastAsia="Times New Roman" w:cstheme="minorHAnsi"/>
                <w:b/>
                <w:lang w:eastAsia="nb-NO"/>
              </w:rPr>
              <w:t>LEDIG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59DC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318D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C5E4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226FCB" w:rsidRPr="000B2387" w14:paraId="678DC3BB" w14:textId="77777777" w:rsidTr="00891A03">
        <w:trPr>
          <w:cantSplit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729B" w14:textId="77777777" w:rsidR="001B4AF6" w:rsidRPr="000B2387" w:rsidRDefault="001B4AF6" w:rsidP="00226F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0B2387">
              <w:rPr>
                <w:rFonts w:eastAsia="Times New Roman" w:cstheme="minorHAnsi"/>
                <w:b/>
                <w:color w:val="000000"/>
                <w:lang w:eastAsia="nb-NO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8E07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Urinprøver</w:t>
            </w:r>
            <w:r w:rsidR="00312E78" w:rsidRPr="000B2387">
              <w:rPr>
                <w:rFonts w:eastAsia="Times New Roman" w:cstheme="minorHAnsi"/>
                <w:color w:val="000000"/>
                <w:lang w:eastAsia="nb-NO"/>
              </w:rPr>
              <w:t xml:space="preserve"> (mikroskopering)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AE10" w14:textId="77777777" w:rsidR="001B4AF6" w:rsidRPr="000B2387" w:rsidRDefault="00A509F2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430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57AF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5</w:t>
            </w:r>
            <w:r w:rsidR="0054670C" w:rsidRPr="000B2387">
              <w:rPr>
                <w:rFonts w:eastAsia="Times New Roman" w:cstheme="minorHAnsi"/>
                <w:color w:val="000000"/>
                <w:lang w:eastAsia="nb-NO"/>
              </w:rPr>
              <w:t xml:space="preserve"> minutter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8D12" w14:textId="77777777" w:rsidR="001B4AF6" w:rsidRPr="000B2387" w:rsidRDefault="001F2D75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proofErr w:type="spellStart"/>
            <w:r w:rsidRPr="000B2387">
              <w:rPr>
                <w:rFonts w:eastAsia="Times New Roman" w:cstheme="minorHAnsi"/>
                <w:color w:val="000000"/>
                <w:lang w:eastAsia="nb-NO"/>
              </w:rPr>
              <w:t>Romtemp</w:t>
            </w:r>
            <w:proofErr w:type="spellEnd"/>
            <w:r w:rsidRPr="000B2387">
              <w:rPr>
                <w:rFonts w:eastAsia="Times New Roman" w:cstheme="minorHAnsi"/>
                <w:color w:val="000000"/>
                <w:lang w:eastAsia="nb-NO"/>
              </w:rPr>
              <w:t>.</w:t>
            </w:r>
          </w:p>
        </w:tc>
      </w:tr>
      <w:tr w:rsidR="00226FCB" w:rsidRPr="000B2387" w14:paraId="700DE1C4" w14:textId="77777777" w:rsidTr="00891A03">
        <w:trPr>
          <w:cantSplit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BA38" w14:textId="77777777" w:rsidR="001B4AF6" w:rsidRPr="000B2387" w:rsidRDefault="001B4AF6" w:rsidP="00226FC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0B2387">
              <w:rPr>
                <w:rFonts w:eastAsia="Times New Roman" w:cstheme="minorHAnsi"/>
                <w:b/>
                <w:color w:val="000000"/>
                <w:lang w:eastAsia="nb-NO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D5A6" w14:textId="77777777" w:rsidR="001B4AF6" w:rsidRPr="00CF5A49" w:rsidRDefault="001B4AF6" w:rsidP="00B75E03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CF5A49">
              <w:rPr>
                <w:rFonts w:eastAsia="Times New Roman" w:cstheme="minorHAnsi"/>
                <w:b/>
                <w:color w:val="000000"/>
                <w:lang w:eastAsia="nb-NO"/>
              </w:rPr>
              <w:t>Kjøleprogram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434D" w14:textId="77777777" w:rsidR="001B4AF6" w:rsidRPr="000B2387" w:rsidRDefault="00A509F2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2200</w:t>
            </w:r>
            <w:r w:rsidR="00A81B3D" w:rsidRPr="000B2387">
              <w:rPr>
                <w:rFonts w:eastAsia="Times New Roman" w:cstheme="minorHAnsi"/>
                <w:color w:val="000000"/>
                <w:lang w:eastAsia="nb-NO"/>
              </w:rPr>
              <w:t xml:space="preserve">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E6DF" w14:textId="77777777" w:rsidR="001B4AF6" w:rsidRPr="000B2387" w:rsidRDefault="001B4AF6" w:rsidP="00A509F2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1</w:t>
            </w:r>
            <w:r w:rsidR="00A509F2" w:rsidRPr="000B2387">
              <w:rPr>
                <w:rFonts w:eastAsia="Times New Roman" w:cstheme="minorHAnsi"/>
                <w:color w:val="000000"/>
                <w:lang w:eastAsia="nb-NO"/>
              </w:rPr>
              <w:t>0</w:t>
            </w:r>
            <w:r w:rsidR="0054670C" w:rsidRPr="000B2387">
              <w:rPr>
                <w:rFonts w:eastAsia="Times New Roman" w:cstheme="minorHAnsi"/>
                <w:color w:val="000000"/>
                <w:lang w:eastAsia="nb-NO"/>
              </w:rPr>
              <w:t xml:space="preserve"> minutter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C344" w14:textId="77777777" w:rsidR="001B4AF6" w:rsidRPr="000B2387" w:rsidRDefault="001B4AF6" w:rsidP="00B75E0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5</w:t>
            </w:r>
            <w:r w:rsidR="001F2D75" w:rsidRPr="000B2387">
              <w:rPr>
                <w:rFonts w:eastAsia="Times New Roman" w:cstheme="minorHAnsi"/>
                <w:color w:val="000000"/>
                <w:vertAlign w:val="superscript"/>
                <w:lang w:eastAsia="nb-NO"/>
              </w:rPr>
              <w:t>°</w:t>
            </w:r>
            <w:r w:rsidRPr="000B2387">
              <w:rPr>
                <w:rFonts w:eastAsia="Times New Roman" w:cstheme="minorHAnsi"/>
                <w:color w:val="000000"/>
                <w:lang w:eastAsia="nb-NO"/>
              </w:rPr>
              <w:t>C</w:t>
            </w:r>
          </w:p>
        </w:tc>
      </w:tr>
      <w:tr w:rsidR="00FD4558" w:rsidRPr="000B2387" w14:paraId="54EAAEAA" w14:textId="77777777" w:rsidTr="00891A03">
        <w:trPr>
          <w:cantSplit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02C7" w14:textId="77777777" w:rsidR="00FD4558" w:rsidRPr="000B2387" w:rsidRDefault="00FD4558" w:rsidP="00226F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0B2387">
              <w:rPr>
                <w:rFonts w:eastAsia="Times New Roman" w:cstheme="minorHAnsi"/>
                <w:b/>
                <w:color w:val="000000"/>
                <w:lang w:eastAsia="nb-NO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7FC2" w14:textId="77777777" w:rsidR="009D7132" w:rsidRPr="000B2387" w:rsidRDefault="00B06F04" w:rsidP="00B06F04">
            <w:pPr>
              <w:spacing w:after="0" w:line="240" w:lineRule="auto"/>
              <w:rPr>
                <w:rFonts w:eastAsia="Times New Roman" w:cstheme="minorHAnsi"/>
                <w:bCs/>
                <w:lang w:eastAsia="nb-NO"/>
              </w:rPr>
            </w:pPr>
            <w:r w:rsidRPr="000B2387">
              <w:rPr>
                <w:rFonts w:eastAsia="Times New Roman" w:cstheme="minorHAnsi"/>
                <w:bCs/>
                <w:lang w:eastAsia="nb-NO"/>
              </w:rPr>
              <w:t>QUANTIFERON</w:t>
            </w:r>
          </w:p>
          <w:p w14:paraId="52200BCB" w14:textId="77777777" w:rsidR="00FD4558" w:rsidRPr="00CF5A49" w:rsidRDefault="00B06F04" w:rsidP="00B06F04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proofErr w:type="spellStart"/>
            <w:r w:rsidRPr="00CF5A49">
              <w:rPr>
                <w:rFonts w:eastAsia="Times New Roman" w:cstheme="minorHAnsi"/>
                <w:b/>
                <w:lang w:eastAsia="nb-NO"/>
              </w:rPr>
              <w:t>Koagulasjonfaktor</w:t>
            </w:r>
            <w:proofErr w:type="spellEnd"/>
            <w:r w:rsidRPr="00CF5A49">
              <w:rPr>
                <w:rFonts w:eastAsia="Times New Roman" w:cstheme="minorHAnsi"/>
                <w:b/>
                <w:lang w:eastAsia="nb-NO"/>
              </w:rPr>
              <w:t xml:space="preserve"> IX</w:t>
            </w:r>
          </w:p>
          <w:p w14:paraId="32714E2D" w14:textId="77777777" w:rsidR="009D7132" w:rsidRPr="000B2387" w:rsidRDefault="009D7132" w:rsidP="00B06F0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0B2387">
              <w:rPr>
                <w:rFonts w:eastAsia="Times New Roman" w:cstheme="minorHAnsi"/>
                <w:lang w:eastAsia="nb-NO"/>
              </w:rPr>
              <w:t>Koagulasjonsfaktor VIII</w:t>
            </w:r>
            <w:r w:rsidRPr="000B2387">
              <w:rPr>
                <w:rFonts w:eastAsia="Times New Roman" w:cstheme="minorHAnsi"/>
                <w:lang w:eastAsia="nb-NO"/>
              </w:rPr>
              <w:br/>
            </w:r>
            <w:r w:rsidRPr="00CF5A49">
              <w:rPr>
                <w:rFonts w:eastAsia="Times New Roman" w:cstheme="minorHAnsi"/>
                <w:b/>
                <w:lang w:eastAsia="nb-NO"/>
              </w:rPr>
              <w:t>Protein C</w:t>
            </w:r>
            <w:r w:rsidR="00A81B3D" w:rsidRPr="00CF5A49">
              <w:rPr>
                <w:rFonts w:eastAsia="Times New Roman" w:cstheme="minorHAnsi"/>
                <w:b/>
                <w:lang w:eastAsia="nb-NO"/>
              </w:rPr>
              <w:t>/</w:t>
            </w:r>
            <w:r w:rsidRPr="00CF5A49">
              <w:rPr>
                <w:rFonts w:eastAsia="Times New Roman" w:cstheme="minorHAnsi"/>
                <w:b/>
                <w:lang w:eastAsia="nb-NO"/>
              </w:rPr>
              <w:t>S</w:t>
            </w:r>
          </w:p>
          <w:p w14:paraId="3FD0EF9C" w14:textId="77777777" w:rsidR="00A81B3D" w:rsidRPr="000B2387" w:rsidRDefault="00A81B3D" w:rsidP="00B06F04">
            <w:pPr>
              <w:spacing w:after="0" w:line="240" w:lineRule="auto"/>
              <w:rPr>
                <w:rFonts w:eastAsia="Times New Roman" w:cstheme="minorHAnsi"/>
                <w:color w:val="000000"/>
                <w:lang w:val="en-AU" w:eastAsia="nb-NO"/>
              </w:rPr>
            </w:pPr>
            <w:r w:rsidRPr="000B2387">
              <w:rPr>
                <w:rFonts w:eastAsia="Times New Roman" w:cstheme="minorHAnsi"/>
                <w:lang w:eastAsia="nb-NO"/>
              </w:rPr>
              <w:t>v</w:t>
            </w:r>
            <w:r w:rsidR="009D7132" w:rsidRPr="000B2387">
              <w:rPr>
                <w:rFonts w:eastAsia="Times New Roman" w:cstheme="minorHAnsi"/>
                <w:lang w:eastAsia="nb-NO"/>
              </w:rPr>
              <w:t xml:space="preserve">on </w:t>
            </w:r>
            <w:proofErr w:type="spellStart"/>
            <w:r w:rsidR="009D7132" w:rsidRPr="000B2387">
              <w:rPr>
                <w:rFonts w:eastAsia="Times New Roman" w:cstheme="minorHAnsi"/>
                <w:lang w:eastAsia="nb-NO"/>
              </w:rPr>
              <w:t>Willebrand</w:t>
            </w:r>
            <w:proofErr w:type="spellEnd"/>
            <w:r w:rsidR="009D7132" w:rsidRPr="000B2387">
              <w:rPr>
                <w:rFonts w:eastAsia="Times New Roman" w:cstheme="minorHAnsi"/>
                <w:lang w:eastAsia="nb-NO"/>
              </w:rPr>
              <w:t xml:space="preserve"> Faktor</w:t>
            </w:r>
            <w:r w:rsidR="00A509F2" w:rsidRPr="000B2387">
              <w:rPr>
                <w:rFonts w:eastAsia="Times New Roman" w:cstheme="minorHAnsi"/>
                <w:color w:val="000000"/>
                <w:lang w:val="en-AU" w:eastAsia="nb-NO"/>
              </w:rPr>
              <w:t xml:space="preserve"> </w:t>
            </w:r>
          </w:p>
          <w:p w14:paraId="4D8516A7" w14:textId="77777777" w:rsidR="009D7132" w:rsidRPr="00CF5A49" w:rsidRDefault="00A509F2" w:rsidP="00A81B3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proofErr w:type="spellStart"/>
            <w:r w:rsidRPr="00CF5A49">
              <w:rPr>
                <w:rFonts w:eastAsia="Times New Roman" w:cstheme="minorHAnsi"/>
                <w:b/>
                <w:color w:val="000000"/>
                <w:lang w:val="en-AU" w:eastAsia="nb-NO"/>
              </w:rPr>
              <w:t>Anti</w:t>
            </w:r>
            <w:r w:rsidR="00A81B3D" w:rsidRPr="00CF5A49">
              <w:rPr>
                <w:rFonts w:eastAsia="Times New Roman" w:cstheme="minorHAnsi"/>
                <w:b/>
                <w:color w:val="000000"/>
                <w:lang w:val="en-AU" w:eastAsia="nb-NO"/>
              </w:rPr>
              <w:t>f</w:t>
            </w:r>
            <w:r w:rsidRPr="00CF5A49">
              <w:rPr>
                <w:rFonts w:eastAsia="Times New Roman" w:cstheme="minorHAnsi"/>
                <w:b/>
                <w:color w:val="000000"/>
                <w:lang w:val="en-AU" w:eastAsia="nb-NO"/>
              </w:rPr>
              <w:t>aktor</w:t>
            </w:r>
            <w:proofErr w:type="spellEnd"/>
            <w:r w:rsidRPr="00CF5A49">
              <w:rPr>
                <w:rFonts w:eastAsia="Times New Roman" w:cstheme="minorHAnsi"/>
                <w:b/>
                <w:color w:val="000000"/>
                <w:lang w:val="en-AU" w:eastAsia="nb-NO"/>
              </w:rPr>
              <w:t xml:space="preserve"> </w:t>
            </w:r>
            <w:proofErr w:type="spellStart"/>
            <w:r w:rsidRPr="00CF5A49">
              <w:rPr>
                <w:rFonts w:eastAsia="Times New Roman" w:cstheme="minorHAnsi"/>
                <w:b/>
                <w:color w:val="000000"/>
                <w:lang w:val="en-AU" w:eastAsia="nb-NO"/>
              </w:rPr>
              <w:t>Xa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DC7D" w14:textId="77777777" w:rsidR="00FD4558" w:rsidRPr="000B2387" w:rsidRDefault="00BE72E7" w:rsidP="00B75E0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2500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5664" w14:textId="77777777" w:rsidR="00FD4558" w:rsidRPr="000B2387" w:rsidRDefault="00BE72E7" w:rsidP="00B75E0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15 minutter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FE6" w14:textId="77777777" w:rsidR="00FD4558" w:rsidRPr="000B2387" w:rsidRDefault="00BE72E7" w:rsidP="00B75E0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0B2387">
              <w:rPr>
                <w:rFonts w:eastAsia="Times New Roman" w:cstheme="minorHAnsi"/>
                <w:color w:val="000000"/>
                <w:lang w:eastAsia="nb-NO"/>
              </w:rPr>
              <w:t>Romtemp</w:t>
            </w:r>
          </w:p>
        </w:tc>
      </w:tr>
    </w:tbl>
    <w:p w14:paraId="4A3B8DDE" w14:textId="77777777" w:rsidR="0009735F" w:rsidRPr="005543CE" w:rsidRDefault="00AF27BA">
      <w:pPr>
        <w:rPr>
          <w:rFonts w:ascii="Arial" w:hAnsi="Arial" w:cs="Arial"/>
          <w:sz w:val="24"/>
          <w:szCs w:val="24"/>
        </w:rPr>
      </w:pPr>
    </w:p>
    <w:p w14:paraId="69BE5CE1" w14:textId="77777777" w:rsidR="001F2D75" w:rsidRPr="005543CE" w:rsidRDefault="001F2D75">
      <w:pPr>
        <w:rPr>
          <w:rFonts w:ascii="Arial" w:hAnsi="Arial" w:cs="Arial"/>
          <w:sz w:val="24"/>
          <w:szCs w:val="24"/>
        </w:rPr>
      </w:pPr>
    </w:p>
    <w:sectPr w:rsidR="001F2D75" w:rsidRPr="005543CE" w:rsidSect="00E90C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7896" w14:textId="77777777" w:rsidR="00E90C96" w:rsidRDefault="00E90C96" w:rsidP="00E90C96">
      <w:pPr>
        <w:spacing w:after="0" w:line="240" w:lineRule="auto"/>
      </w:pPr>
      <w:r>
        <w:separator/>
      </w:r>
    </w:p>
  </w:endnote>
  <w:endnote w:type="continuationSeparator" w:id="0">
    <w:p w14:paraId="3B97792A" w14:textId="77777777" w:rsidR="00E90C96" w:rsidRDefault="00E90C96" w:rsidP="00E9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4EDE" w14:textId="77777777" w:rsidR="00E90C96" w:rsidRDefault="00E90C96" w:rsidP="00E90C96">
      <w:pPr>
        <w:spacing w:after="0" w:line="240" w:lineRule="auto"/>
      </w:pPr>
      <w:r>
        <w:separator/>
      </w:r>
    </w:p>
  </w:footnote>
  <w:footnote w:type="continuationSeparator" w:id="0">
    <w:p w14:paraId="642E666B" w14:textId="77777777" w:rsidR="00E90C96" w:rsidRDefault="00E90C96" w:rsidP="00E9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5527"/>
      <w:gridCol w:w="3260"/>
    </w:tblGrid>
    <w:tr w:rsidR="00E90C96" w:rsidRPr="00E90C96" w14:paraId="30637712" w14:textId="77777777" w:rsidTr="00E90C96">
      <w:trPr>
        <w:cantSplit/>
        <w:trHeight w:val="280"/>
      </w:trPr>
      <w:tc>
        <w:tcPr>
          <w:tcW w:w="1419" w:type="dxa"/>
          <w:vMerge w:val="restart"/>
          <w:vAlign w:val="center"/>
        </w:tcPr>
        <w:p w14:paraId="2E80DA59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ALM-MB-N;</w:t>
          </w:r>
        </w:p>
      </w:tc>
      <w:tc>
        <w:tcPr>
          <w:tcW w:w="5527" w:type="dxa"/>
          <w:vMerge w:val="restart"/>
          <w:vAlign w:val="center"/>
        </w:tcPr>
        <w:p w14:paraId="20456266" w14:textId="77777777" w:rsidR="004109B6" w:rsidRDefault="004109B6" w:rsidP="00A509F2">
          <w:pPr>
            <w:shd w:val="clear" w:color="auto" w:fill="FFFFFF"/>
            <w:spacing w:after="12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30"/>
              <w:szCs w:val="30"/>
              <w:lang w:eastAsia="nb-NO"/>
            </w:rPr>
          </w:pPr>
          <w:r w:rsidRPr="005543CE">
            <w:rPr>
              <w:rFonts w:ascii="Arial" w:eastAsia="Times New Roman" w:hAnsi="Arial" w:cs="Arial"/>
              <w:b/>
              <w:bCs/>
              <w:color w:val="000000"/>
              <w:sz w:val="30"/>
              <w:szCs w:val="30"/>
              <w:lang w:eastAsia="nb-NO"/>
            </w:rPr>
            <w:t xml:space="preserve">Sentrifugehastighet </w:t>
          </w:r>
          <w:proofErr w:type="spellStart"/>
          <w:r>
            <w:rPr>
              <w:rFonts w:ascii="Arial" w:eastAsia="Times New Roman" w:hAnsi="Arial" w:cs="Arial"/>
              <w:b/>
              <w:bCs/>
              <w:color w:val="000000"/>
              <w:sz w:val="30"/>
              <w:szCs w:val="30"/>
              <w:lang w:eastAsia="nb-NO"/>
            </w:rPr>
            <w:t>Heraeus</w:t>
          </w:r>
          <w:proofErr w:type="spellEnd"/>
          <w:r>
            <w:rPr>
              <w:rFonts w:ascii="Arial" w:eastAsia="Times New Roman" w:hAnsi="Arial" w:cs="Arial"/>
              <w:b/>
              <w:bCs/>
              <w:color w:val="000000"/>
              <w:sz w:val="30"/>
              <w:szCs w:val="30"/>
              <w:lang w:eastAsia="nb-NO"/>
            </w:rPr>
            <w:t xml:space="preserve"> MEGAFUGE </w:t>
          </w:r>
          <w:r w:rsidRPr="005543CE">
            <w:rPr>
              <w:rFonts w:ascii="Arial" w:eastAsia="Times New Roman" w:hAnsi="Arial" w:cs="Arial"/>
              <w:b/>
              <w:bCs/>
              <w:color w:val="000000"/>
              <w:sz w:val="30"/>
              <w:szCs w:val="30"/>
              <w:lang w:eastAsia="nb-NO"/>
            </w:rPr>
            <w:t>16R</w:t>
          </w:r>
        </w:p>
        <w:p w14:paraId="20DCA345" w14:textId="77777777" w:rsidR="00E90C96" w:rsidRPr="00E90C96" w:rsidRDefault="00E90C96" w:rsidP="00E90C96">
          <w:pPr>
            <w:tabs>
              <w:tab w:val="left" w:pos="1890"/>
              <w:tab w:val="center" w:pos="7288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32"/>
              <w:szCs w:val="32"/>
              <w:lang w:eastAsia="nb-NO"/>
            </w:rPr>
          </w:pPr>
        </w:p>
      </w:tc>
      <w:tc>
        <w:tcPr>
          <w:tcW w:w="3260" w:type="dxa"/>
          <w:vAlign w:val="center"/>
        </w:tcPr>
        <w:p w14:paraId="4B705B18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Gyldig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 </w:t>
          </w: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fra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: se EQS</w:t>
          </w:r>
        </w:p>
      </w:tc>
    </w:tr>
    <w:tr w:rsidR="00E90C96" w:rsidRPr="00E90C96" w14:paraId="6C1EB5BA" w14:textId="77777777" w:rsidTr="00E90C96">
      <w:trPr>
        <w:cantSplit/>
        <w:trHeight w:val="240"/>
      </w:trPr>
      <w:tc>
        <w:tcPr>
          <w:tcW w:w="1419" w:type="dxa"/>
          <w:vMerge/>
          <w:vAlign w:val="center"/>
        </w:tcPr>
        <w:p w14:paraId="72DBAEB9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</w:p>
      </w:tc>
      <w:tc>
        <w:tcPr>
          <w:tcW w:w="5527" w:type="dxa"/>
          <w:vMerge/>
          <w:vAlign w:val="center"/>
        </w:tcPr>
        <w:p w14:paraId="70CAF075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</w:p>
      </w:tc>
      <w:tc>
        <w:tcPr>
          <w:tcW w:w="3260" w:type="dxa"/>
          <w:vAlign w:val="center"/>
        </w:tcPr>
        <w:p w14:paraId="34779F15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Godkjent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 </w:t>
          </w: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av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: se EQS</w:t>
          </w:r>
        </w:p>
      </w:tc>
    </w:tr>
    <w:tr w:rsidR="00E90C96" w:rsidRPr="00E90C96" w14:paraId="29E335CF" w14:textId="77777777" w:rsidTr="00E90C96">
      <w:trPr>
        <w:cantSplit/>
        <w:trHeight w:val="240"/>
      </w:trPr>
      <w:tc>
        <w:tcPr>
          <w:tcW w:w="1419" w:type="dxa"/>
          <w:vMerge/>
          <w:vAlign w:val="center"/>
        </w:tcPr>
        <w:p w14:paraId="712E9D40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</w:p>
      </w:tc>
      <w:tc>
        <w:tcPr>
          <w:tcW w:w="5527" w:type="dxa"/>
          <w:vMerge/>
          <w:vAlign w:val="center"/>
        </w:tcPr>
        <w:p w14:paraId="245383AF" w14:textId="77777777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</w:p>
      </w:tc>
      <w:tc>
        <w:tcPr>
          <w:tcW w:w="3260" w:type="dxa"/>
          <w:vAlign w:val="center"/>
        </w:tcPr>
        <w:p w14:paraId="32EF858D" w14:textId="4A225238" w:rsidR="00E90C96" w:rsidRPr="00E90C96" w:rsidRDefault="00E90C96" w:rsidP="00E90C9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Utskriftsdato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: </w:t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fldChar w:fldCharType="begin"/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instrText xml:space="preserve"> DATE \@ "d.MM.yyyy" </w:instrText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fldChar w:fldCharType="separate"/>
          </w:r>
          <w:r w:rsidR="00AF27BA">
            <w:rPr>
              <w:rFonts w:ascii="Calibri" w:eastAsia="Times New Roman" w:hAnsi="Calibri" w:cs="Calibri"/>
              <w:noProof/>
              <w:sz w:val="24"/>
              <w:szCs w:val="20"/>
              <w:lang w:val="en-AU" w:eastAsia="nb-NO"/>
            </w:rPr>
            <w:t>17.08.2025</w:t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fldChar w:fldCharType="end"/>
          </w:r>
        </w:p>
      </w:tc>
    </w:tr>
    <w:tr w:rsidR="00E90C96" w:rsidRPr="00E90C96" w14:paraId="28B23BE9" w14:textId="77777777" w:rsidTr="00E90C96">
      <w:trPr>
        <w:cantSplit/>
        <w:trHeight w:val="364"/>
      </w:trPr>
      <w:tc>
        <w:tcPr>
          <w:tcW w:w="10206" w:type="dxa"/>
          <w:gridSpan w:val="3"/>
          <w:vAlign w:val="center"/>
        </w:tcPr>
        <w:p w14:paraId="0C9419E6" w14:textId="77777777" w:rsidR="00E90C96" w:rsidRPr="00E90C96" w:rsidRDefault="00E90C96" w:rsidP="004109B6">
          <w:pPr>
            <w:spacing w:after="0" w:line="240" w:lineRule="auto"/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</w:pP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EQS-</w:t>
          </w:r>
          <w:proofErr w:type="spellStart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Dokument</w:t>
          </w:r>
          <w:proofErr w:type="spellEnd"/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: </w:t>
          </w:r>
          <w:r w:rsidR="004109B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32775 </w:t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 (v. </w:t>
          </w:r>
          <w:r w:rsidR="004109B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>2</w:t>
          </w:r>
          <w:r w:rsidRPr="00E90C96">
            <w:rPr>
              <w:rFonts w:ascii="Calibri" w:eastAsia="Times New Roman" w:hAnsi="Calibri" w:cs="Calibri"/>
              <w:sz w:val="24"/>
              <w:szCs w:val="20"/>
              <w:lang w:val="en-AU" w:eastAsia="nb-NO"/>
            </w:rPr>
            <w:t xml:space="preserve">.0) </w:t>
          </w:r>
        </w:p>
      </w:tc>
    </w:tr>
  </w:tbl>
  <w:p w14:paraId="58B12BB1" w14:textId="77777777" w:rsidR="00E90C96" w:rsidRDefault="00E90C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6"/>
    <w:rsid w:val="00017C14"/>
    <w:rsid w:val="00043DE1"/>
    <w:rsid w:val="000B2387"/>
    <w:rsid w:val="001B4AF6"/>
    <w:rsid w:val="001F2D75"/>
    <w:rsid w:val="00226FCB"/>
    <w:rsid w:val="00250732"/>
    <w:rsid w:val="0030191A"/>
    <w:rsid w:val="00304499"/>
    <w:rsid w:val="00312E78"/>
    <w:rsid w:val="00321CF6"/>
    <w:rsid w:val="004109B6"/>
    <w:rsid w:val="004139ED"/>
    <w:rsid w:val="00415B0F"/>
    <w:rsid w:val="00446900"/>
    <w:rsid w:val="0054670C"/>
    <w:rsid w:val="005543CE"/>
    <w:rsid w:val="008604A9"/>
    <w:rsid w:val="00891A03"/>
    <w:rsid w:val="008F5753"/>
    <w:rsid w:val="00902F54"/>
    <w:rsid w:val="00973B7C"/>
    <w:rsid w:val="009D7132"/>
    <w:rsid w:val="00A509F2"/>
    <w:rsid w:val="00A521C0"/>
    <w:rsid w:val="00A81B3D"/>
    <w:rsid w:val="00AB35A0"/>
    <w:rsid w:val="00AD7895"/>
    <w:rsid w:val="00AF27BA"/>
    <w:rsid w:val="00B06F04"/>
    <w:rsid w:val="00B33DE8"/>
    <w:rsid w:val="00B36726"/>
    <w:rsid w:val="00BE72E7"/>
    <w:rsid w:val="00CD028A"/>
    <w:rsid w:val="00CF5A49"/>
    <w:rsid w:val="00D628E2"/>
    <w:rsid w:val="00D67453"/>
    <w:rsid w:val="00E479B4"/>
    <w:rsid w:val="00E60B5F"/>
    <w:rsid w:val="00E90C96"/>
    <w:rsid w:val="00F8763C"/>
    <w:rsid w:val="00F958BD"/>
    <w:rsid w:val="00FD4558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C8E6"/>
  <w15:chartTrackingRefBased/>
  <w15:docId w15:val="{63ABCC82-F977-4BBE-BA8B-2E733FAB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F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2E78"/>
    <w:rPr>
      <w:rFonts w:ascii="Segoe UI" w:hAnsi="Segoe UI" w:cs="Segoe UI"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D628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30449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0C96"/>
  </w:style>
  <w:style w:type="paragraph" w:styleId="Bunntekst">
    <w:name w:val="footer"/>
    <w:basedOn w:val="Normal"/>
    <w:link w:val="BunntekstTegn"/>
    <w:uiPriority w:val="99"/>
    <w:unhideWhenUsed/>
    <w:rsid w:val="00E9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</documentManagement>
</p:properties>
</file>

<file path=customXml/itemProps1.xml><?xml version="1.0" encoding="utf-8"?>
<ds:datastoreItem xmlns:ds="http://schemas.openxmlformats.org/officeDocument/2006/customXml" ds:itemID="{C54C207D-A064-4997-8145-ED88D8AA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97B57-8AEE-4CAF-AD59-937B8FF7D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B74C-5A89-4B57-8219-896B68C308D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05a80d2-c07e-4470-8e93-19b804615f8f"/>
    <ds:schemaRef ds:uri="http://purl.org/dc/terms/"/>
    <ds:schemaRef ds:uri="609bed29-bc24-4f9e-bec6-d043e75638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Gøril Kvitvang</dc:creator>
  <cp:keywords/>
  <dc:description/>
  <cp:lastModifiedBy>Strømstad, Beathe</cp:lastModifiedBy>
  <cp:revision>3</cp:revision>
  <cp:lastPrinted>2021-10-22T10:11:00Z</cp:lastPrinted>
  <dcterms:created xsi:type="dcterms:W3CDTF">2025-08-17T17:24:00Z</dcterms:created>
  <dcterms:modified xsi:type="dcterms:W3CDTF">2025-08-17T18:56:00Z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