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20FFA">
      <w:bookmarkStart w:id="0" w:name="_GoBack"/>
      <w:bookmarkEnd w:id="0"/>
    </w:p>
    <w:p w:rsidR="00000000" w:rsidRDefault="00E20FFA">
      <w:pPr>
        <w:pStyle w:val="Overskrift2"/>
      </w:pPr>
      <w:r>
        <w:t>Innledning</w:t>
      </w:r>
    </w:p>
    <w:p w:rsidR="00000000" w:rsidRDefault="00E20FFA">
      <w:r>
        <w:t>Et sykehus er storprodusent av avfall. Tiltakene nedfelt i avfallsplanen skal redusere problemene knyttet til helse-, miljø- og sikkerhetsfaktorer.</w:t>
      </w:r>
    </w:p>
    <w:p w:rsidR="00000000" w:rsidRDefault="00E20FFA">
      <w:pPr>
        <w:pStyle w:val="Overskrift3"/>
      </w:pPr>
      <w:r>
        <w:t>Miljø</w:t>
      </w:r>
    </w:p>
    <w:p w:rsidR="00000000" w:rsidRDefault="00E20FFA">
      <w:r>
        <w:t>Vi ønsker å arbeide for en tryggere og bedre arbeidsplass. Ved å satse bevisst på avfallsm</w:t>
      </w:r>
      <w:r>
        <w:t>inimering, gjenvinning og gjenbruk, vil vi som en ekstragevinst også kunne oppnå reduserte driftsutgifter.</w:t>
      </w:r>
    </w:p>
    <w:p w:rsidR="00000000" w:rsidRDefault="00E20FFA">
      <w:pPr>
        <w:pStyle w:val="Overskrift3"/>
      </w:pPr>
      <w:r>
        <w:t>Avfallstyper</w:t>
      </w:r>
    </w:p>
    <w:p w:rsidR="00000000" w:rsidRDefault="00E20FFA">
      <w:r>
        <w:t>En ønsker, og er pålagt, å sortere ut avfallsfraksjoner som kan gjenvinnes eller gjenbrukes. Det avfallet som så blir igjen av vårt prod</w:t>
      </w:r>
      <w:r>
        <w:t>uksjonsavfall, kan vi heretter kalle restavfall.</w:t>
      </w:r>
    </w:p>
    <w:p w:rsidR="00000000" w:rsidRDefault="00E20FFA">
      <w:r>
        <w:t xml:space="preserve">Nedenfor gis en oversikt over de ulike avfallsfraksjoner. </w:t>
      </w:r>
    </w:p>
    <w:p w:rsidR="00000000" w:rsidRDefault="00E20FFA">
      <w:pPr>
        <w:rPr>
          <w:b/>
          <w:u w:val="single"/>
        </w:rPr>
      </w:pPr>
      <w:r>
        <w:rPr>
          <w:b/>
          <w:u w:val="single"/>
        </w:rPr>
        <w:t>Ved å klikke på den enkelte tittel, kommer prosedyren opp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000000" w:rsidRDefault="00E20FFA">
            <w:pPr>
              <w:rPr>
                <w:rStyle w:val="Hyperkobling"/>
              </w:rPr>
            </w:pPr>
            <w:r>
              <w:fldChar w:fldCharType="begin"/>
            </w:r>
            <w:r>
              <w:instrText xml:space="preserve"> HYPERLINK "\\\\innherred1\\netdata\\felles\\AnneK\\Restavfall.doc" </w:instrText>
            </w:r>
            <w:r>
              <w:fldChar w:fldCharType="separate"/>
            </w:r>
            <w:r>
              <w:rPr>
                <w:rStyle w:val="Hyperkobling"/>
              </w:rPr>
              <w:t>Restavfall</w:t>
            </w:r>
          </w:p>
          <w:p w:rsidR="00000000" w:rsidRDefault="00E20FFA">
            <w:pPr>
              <w:rPr>
                <w:rStyle w:val="Hyperkobling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</w:instrText>
            </w:r>
            <w:r>
              <w:instrText xml:space="preserve">LINK "\\\\innherred1\\netdata\\felles\\AnneK\\Plastavfall.doc" </w:instrText>
            </w:r>
            <w:r>
              <w:fldChar w:fldCharType="separate"/>
            </w:r>
            <w:r>
              <w:rPr>
                <w:rStyle w:val="Hyperkobling"/>
              </w:rPr>
              <w:t>Plast</w:t>
            </w:r>
          </w:p>
          <w:p w:rsidR="00000000" w:rsidRDefault="00E20FFA">
            <w:pPr>
              <w:rPr>
                <w:rStyle w:val="Hyperkobling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"\\\\innherred1\\netdata\\felles\\AnneK\\Papp-avfall.doc" </w:instrText>
            </w:r>
            <w:r>
              <w:fldChar w:fldCharType="separate"/>
            </w:r>
            <w:r>
              <w:rPr>
                <w:rStyle w:val="Hyperkobling"/>
              </w:rPr>
              <w:t>Papp</w:t>
            </w:r>
          </w:p>
          <w:p w:rsidR="00000000" w:rsidRDefault="00E20FFA">
            <w:pPr>
              <w:rPr>
                <w:rStyle w:val="Hyperkobling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"\\\\innherred1\\netdata\\felles\\AnneK\\Ja-papir.doc" </w:instrText>
            </w:r>
            <w:r>
              <w:fldChar w:fldCharType="separate"/>
            </w:r>
            <w:r>
              <w:rPr>
                <w:rStyle w:val="Hyperkobling"/>
              </w:rPr>
              <w:t>Ja-papir</w:t>
            </w:r>
          </w:p>
          <w:p w:rsidR="00000000" w:rsidRDefault="00E20FFA">
            <w:pPr>
              <w:rPr>
                <w:rStyle w:val="Hyperkobling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"\\\\innherred1</w:instrText>
            </w:r>
            <w:r>
              <w:instrText xml:space="preserve">\\netdata\\felles\\AnneK\\Nei-papir.doc" </w:instrText>
            </w:r>
            <w:r>
              <w:fldChar w:fldCharType="separate"/>
            </w:r>
            <w:r>
              <w:rPr>
                <w:rStyle w:val="Hyperkobling"/>
              </w:rPr>
              <w:t>Nei-papir</w:t>
            </w:r>
          </w:p>
          <w:p w:rsidR="00000000" w:rsidRDefault="00E20FFA">
            <w:pPr>
              <w:rPr>
                <w:rStyle w:val="Hyperkobling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"\\\\innherred1\\netdata\\felles\\AnneK\\Glass-avfall.doc" </w:instrText>
            </w:r>
            <w:r>
              <w:fldChar w:fldCharType="separate"/>
            </w:r>
            <w:r>
              <w:rPr>
                <w:rStyle w:val="Hyperkobling"/>
              </w:rPr>
              <w:t>Glass</w:t>
            </w:r>
          </w:p>
          <w:p w:rsidR="00000000" w:rsidRDefault="00E20FFA">
            <w:pPr>
              <w:rPr>
                <w:rStyle w:val="Hyperkobling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"\\\\innherred1\\netdata\\felles\\AnneK\\Blikk-avfall.doc" </w:instrText>
            </w:r>
            <w:r>
              <w:fldChar w:fldCharType="separate"/>
            </w:r>
            <w:r>
              <w:rPr>
                <w:rStyle w:val="Hyperkobling"/>
              </w:rPr>
              <w:t>Blikk</w:t>
            </w:r>
          </w:p>
          <w:p w:rsidR="00000000" w:rsidRDefault="00E20FFA">
            <w:pPr>
              <w:rPr>
                <w:u w:val="single"/>
              </w:rPr>
            </w:pPr>
            <w:r>
              <w:fldChar w:fldCharType="end"/>
            </w:r>
            <w:hyperlink r:id="rId7" w:history="1">
              <w:r>
                <w:rPr>
                  <w:rStyle w:val="Hyperkobling"/>
                </w:rPr>
                <w:t>Isopor-avfall</w:t>
              </w:r>
            </w:hyperlink>
            <w:r>
              <w:rPr>
                <w:u w:val="single"/>
              </w:rPr>
              <w:t xml:space="preserve"> </w:t>
            </w:r>
            <w:hyperlink r:id="rId8" w:history="1"/>
          </w:p>
        </w:tc>
        <w:tc>
          <w:tcPr>
            <w:tcW w:w="3070" w:type="dxa"/>
          </w:tcPr>
          <w:p w:rsidR="00000000" w:rsidRDefault="00E20FFA">
            <w:pPr>
              <w:rPr>
                <w:rStyle w:val="Hyperkobling"/>
              </w:rPr>
            </w:pPr>
            <w:r>
              <w:fldChar w:fldCharType="begin"/>
            </w:r>
            <w:r>
              <w:instrText xml:space="preserve"> HYPERLINK "\\\\innherred1\\adminusr\\granaune\\INFKPROGRAM\\Diverse avfall.doc" </w:instrText>
            </w:r>
            <w:r>
              <w:fldChar w:fldCharType="separate"/>
            </w:r>
            <w:r>
              <w:rPr>
                <w:rStyle w:val="Hyperkobling"/>
              </w:rPr>
              <w:t xml:space="preserve">Avfall som håndteres av teknisk avdeling </w:t>
            </w:r>
          </w:p>
          <w:p w:rsidR="00000000" w:rsidRDefault="00E20FFA">
            <w:r>
              <w:fldChar w:fldCharType="end"/>
            </w:r>
            <w:r>
              <w:t>(fotokjemi, brunvarer, hvitevarer, hageavfall, trevirke, stein og grus, samfengt bygningsavfall, metall, blikk og aluminium)</w:t>
            </w:r>
          </w:p>
          <w:p w:rsidR="00000000" w:rsidRDefault="00E20FFA">
            <w:pPr>
              <w:rPr>
                <w:u w:val="single"/>
              </w:rPr>
            </w:pPr>
            <w:hyperlink r:id="rId9" w:history="1">
              <w:r>
                <w:rPr>
                  <w:rStyle w:val="Hyperkobling"/>
                </w:rPr>
                <w:t>Spesialavfall</w:t>
              </w:r>
            </w:hyperlink>
          </w:p>
        </w:tc>
        <w:tc>
          <w:tcPr>
            <w:tcW w:w="3070" w:type="dxa"/>
          </w:tcPr>
          <w:p w:rsidR="00000000" w:rsidRDefault="00E20FFA">
            <w:pPr>
              <w:rPr>
                <w:rStyle w:val="Hyperkobling"/>
              </w:rPr>
            </w:pPr>
            <w:r>
              <w:fldChar w:fldCharType="begin"/>
            </w:r>
            <w:r>
              <w:instrText xml:space="preserve"> HYPERLINK "\\\\innherred1\\netdata\\fel</w:instrText>
            </w:r>
            <w:r>
              <w:instrText xml:space="preserve">les\\AnneK\\Biologisk avfall.doc" </w:instrText>
            </w:r>
            <w:r>
              <w:fldChar w:fldCharType="separate"/>
            </w:r>
            <w:r>
              <w:rPr>
                <w:rStyle w:val="Hyperkobling"/>
              </w:rPr>
              <w:t>Biologisk avfall</w:t>
            </w:r>
          </w:p>
          <w:p w:rsidR="00000000" w:rsidRDefault="00E20FFA">
            <w:pPr>
              <w:rPr>
                <w:u w:val="single"/>
              </w:rPr>
            </w:pPr>
            <w:r>
              <w:fldChar w:fldCharType="end"/>
            </w:r>
            <w:hyperlink r:id="rId10" w:history="1">
              <w:r>
                <w:rPr>
                  <w:rStyle w:val="Hyperkobling"/>
                </w:rPr>
                <w:t>Cytostatika, antibiotika, vaksiner, hormonpreparater</w:t>
              </w:r>
            </w:hyperlink>
          </w:p>
          <w:p w:rsidR="00000000" w:rsidRDefault="00E20FFA">
            <w:hyperlink r:id="rId11" w:history="1">
              <w:r>
                <w:rPr>
                  <w:rStyle w:val="Hyperkobling"/>
                </w:rPr>
                <w:t>Legemiddelrester</w:t>
              </w:r>
            </w:hyperlink>
          </w:p>
          <w:p w:rsidR="00000000" w:rsidRDefault="00E20FFA">
            <w:pPr>
              <w:rPr>
                <w:u w:val="single"/>
              </w:rPr>
            </w:pPr>
            <w:hyperlink r:id="rId12" w:history="1">
              <w:r>
                <w:rPr>
                  <w:rStyle w:val="Hyperkobling"/>
                </w:rPr>
                <w:t>Stikkende og skjærende avfall</w:t>
              </w:r>
            </w:hyperlink>
          </w:p>
          <w:p w:rsidR="00000000" w:rsidRDefault="00E20FFA">
            <w:hyperlink r:id="rId13" w:history="1">
              <w:r>
                <w:rPr>
                  <w:rStyle w:val="Hyperkobling"/>
                </w:rPr>
                <w:t>Smitteavfall</w:t>
              </w:r>
            </w:hyperlink>
          </w:p>
        </w:tc>
      </w:tr>
    </w:tbl>
    <w:p w:rsidR="00000000" w:rsidRDefault="00E20FFA"/>
    <w:p w:rsidR="00000000" w:rsidRDefault="00E20FFA">
      <w:pPr>
        <w:pStyle w:val="Overskrift2"/>
      </w:pPr>
      <w:r>
        <w:t>Målsetting</w:t>
      </w:r>
    </w:p>
    <w:p w:rsidR="00000000" w:rsidRDefault="00E20FFA">
      <w:pPr>
        <w:rPr>
          <w:u w:val="single"/>
        </w:rPr>
      </w:pPr>
      <w:r>
        <w:t>Alt avfal</w:t>
      </w:r>
      <w:r>
        <w:t>l som produseres i sykehuset, skal deponeres på en slik måte at hensynet til helse, miljø og sikkerhet, naturressurser og samfunnsøkonomi er best mulig ivaretatt</w:t>
      </w:r>
      <w:r>
        <w:rPr>
          <w:u w:val="single"/>
        </w:rPr>
        <w:t>.</w:t>
      </w:r>
    </w:p>
    <w:p w:rsidR="00000000" w:rsidRDefault="00E20FFA">
      <w:r>
        <w:t>For å nå dette målet, må det satses på:</w:t>
      </w:r>
    </w:p>
    <w:p w:rsidR="00000000" w:rsidRDefault="00E20FFA">
      <w:pPr>
        <w:pStyle w:val="Overskrift3"/>
      </w:pPr>
      <w:r>
        <w:t>Kunnskapsformidling</w:t>
      </w:r>
    </w:p>
    <w:p w:rsidR="00000000" w:rsidRDefault="00E20FFA">
      <w:r>
        <w:t>Økt kunnskap om avfall som en res</w:t>
      </w:r>
      <w:r>
        <w:t>surs, kostnadsfaktor og miljøfaktor.</w:t>
      </w:r>
    </w:p>
    <w:p w:rsidR="00000000" w:rsidRDefault="00E20FFA">
      <w:pPr>
        <w:pStyle w:val="Overskrift3"/>
      </w:pPr>
      <w:r>
        <w:lastRenderedPageBreak/>
        <w:t>Avfallsminimering</w:t>
      </w:r>
    </w:p>
    <w:p w:rsidR="00000000" w:rsidRDefault="00E20FFA">
      <w:r>
        <w:t>Redusere avfallsmengden allerede i produsent-/leverandør-leddet. Ta hånd om avfallet så nært opphavet som mulig.</w:t>
      </w:r>
    </w:p>
    <w:p w:rsidR="00000000" w:rsidRDefault="00E20FFA">
      <w:pPr>
        <w:pStyle w:val="Overskrift3"/>
      </w:pPr>
      <w:r>
        <w:t>Gjenvinning og gjenbruk</w:t>
      </w:r>
    </w:p>
    <w:p w:rsidR="00000000" w:rsidRDefault="00E20FFA">
      <w:r>
        <w:t>Sortere ut de fraksjoner det finnes returmuligheter eller mottak</w:t>
      </w:r>
      <w:r>
        <w:t>sapparat for. Bruke flergangsutstyr i vår egen produksjon.</w:t>
      </w:r>
    </w:p>
    <w:p w:rsidR="00000000" w:rsidRDefault="00E20FFA">
      <w:pPr>
        <w:pStyle w:val="Overskrift3"/>
      </w:pPr>
      <w:r>
        <w:t>Sikker avfallsbehandling</w:t>
      </w:r>
    </w:p>
    <w:p w:rsidR="00000000" w:rsidRDefault="00E20FFA">
      <w:r>
        <w:t>Gå over til mindre farlige produkter og prosesser. Utvikle gode håndteringsrutiner, riktig emballasje og riktig merking.</w:t>
      </w:r>
    </w:p>
    <w:p w:rsidR="00000000" w:rsidRDefault="00E20FFA">
      <w:pPr>
        <w:pStyle w:val="Overskrift2"/>
      </w:pPr>
      <w:r>
        <w:t>Ansvar</w:t>
      </w:r>
    </w:p>
    <w:p w:rsidR="00000000" w:rsidRDefault="00E20FFA">
      <w:pPr>
        <w:numPr>
          <w:ilvl w:val="0"/>
          <w:numId w:val="16"/>
        </w:numPr>
      </w:pPr>
      <w:r>
        <w:t xml:space="preserve">Direktør er ansvarlig for at arbeidsmiljøet </w:t>
      </w:r>
      <w:r>
        <w:t>er i samsvar med krav fra myndighetene. I henhold til Internkontrollforskriften pkt. 1.6 og 12 skal dette skje ved systematisk forebyggende tiltak.</w:t>
      </w:r>
    </w:p>
    <w:p w:rsidR="00000000" w:rsidRDefault="00E20FFA">
      <w:pPr>
        <w:numPr>
          <w:ilvl w:val="0"/>
          <w:numId w:val="16"/>
        </w:numPr>
      </w:pPr>
      <w:r>
        <w:t xml:space="preserve">Leder for portørtjenesten/ Avdelingsleder for operasjon- og anestesiavd. har ansvar for avfallsbehandlingen </w:t>
      </w:r>
      <w:r>
        <w:t>i sykehuset.</w:t>
      </w:r>
    </w:p>
    <w:p w:rsidR="00000000" w:rsidRDefault="00E20FFA">
      <w:pPr>
        <w:numPr>
          <w:ilvl w:val="0"/>
          <w:numId w:val="16"/>
        </w:numPr>
      </w:pPr>
      <w:r>
        <w:t>Portørtjenesten har det daglige ansvar for innsamling, intern transport av avfall og rutiner knyttet til utstyr og intern mottaksstasjon.</w:t>
      </w:r>
    </w:p>
    <w:p w:rsidR="00000000" w:rsidRDefault="00E20FFA">
      <w:pPr>
        <w:numPr>
          <w:ilvl w:val="0"/>
          <w:numId w:val="16"/>
        </w:numPr>
      </w:pPr>
      <w:r>
        <w:t>Avdelingsleder ved sterilsentralen har det faglige ansvaret for avfallsautoklaven.</w:t>
      </w:r>
    </w:p>
    <w:p w:rsidR="00000000" w:rsidRDefault="00E20FFA">
      <w:pPr>
        <w:numPr>
          <w:ilvl w:val="0"/>
          <w:numId w:val="16"/>
        </w:numPr>
      </w:pPr>
      <w:r>
        <w:t>Den enkelte leder er a</w:t>
      </w:r>
      <w:r>
        <w:t>nsvarlig for at gjeldende avfallsplan fungerer innen sitt virksomhetsområde.</w:t>
      </w:r>
    </w:p>
    <w:p w:rsidR="00000000" w:rsidRDefault="00E20FFA">
      <w:pPr>
        <w:numPr>
          <w:ilvl w:val="0"/>
          <w:numId w:val="16"/>
        </w:numPr>
      </w:pPr>
      <w:r>
        <w:t>Alle ansatte har ansvar for å sørge for ritktig sortering og emballasje av avfallet. Søl og lekkasje skal tas hånd om av den som har forårsaket dette, og ikke skyves over på neste</w:t>
      </w:r>
      <w:r>
        <w:t xml:space="preserve"> ledd i kjeden.</w:t>
      </w:r>
    </w:p>
    <w:p w:rsidR="00000000" w:rsidRDefault="00E20FFA">
      <w:pPr>
        <w:pStyle w:val="Overskrift2"/>
      </w:pPr>
      <w:r>
        <w:t>Informasjon og opplæring</w:t>
      </w:r>
    </w:p>
    <w:p w:rsidR="00000000" w:rsidRDefault="00E20FFA">
      <w:r>
        <w:t>Avfallsplanen skal være tilgjengelig for alle ansatte. Det er et særlig lederansvar å sørge for at planens innhold og betydning for den enkelte blir introdusert på en positiv måte til nyansatte. Det samme gjelder lø</w:t>
      </w:r>
      <w:r>
        <w:t>pende endringer i planen. Ved behov vil det arrangeres intern opplæring for de ansatte.</w:t>
      </w:r>
    </w:p>
    <w:p w:rsidR="00000000" w:rsidRDefault="00E20FFA">
      <w:pPr>
        <w:pStyle w:val="Overskrift2"/>
      </w:pPr>
      <w:r>
        <w:t>Retningslinjer for avfallsbehandlingen</w:t>
      </w:r>
    </w:p>
    <w:p w:rsidR="00000000" w:rsidRDefault="00E20FFA">
      <w:pPr>
        <w:pStyle w:val="Overskrift3"/>
      </w:pPr>
      <w:r>
        <w:t>Emballasje og merking</w:t>
      </w:r>
    </w:p>
    <w:p w:rsidR="00000000" w:rsidRDefault="00E20FFA">
      <w:r>
        <w:t>Riktig emballert avfall skal raskt kunne tas hånd om i det videre transport- og behandlingssystemet med ube</w:t>
      </w:r>
      <w:r>
        <w:t>tydelig risiko for skader og forurensning.</w:t>
      </w:r>
    </w:p>
    <w:p w:rsidR="00000000" w:rsidRDefault="00E20FFA">
      <w:r>
        <w:rPr>
          <w:u w:val="single"/>
        </w:rPr>
        <w:t>Nærmere opplysninger om emballering/ merking gis under beskrivelsen av hver enkelt avfallsfraksjon.</w:t>
      </w:r>
    </w:p>
    <w:p w:rsidR="00000000" w:rsidRDefault="00E20FFA">
      <w:pPr>
        <w:pStyle w:val="Overskrift3"/>
      </w:pPr>
      <w:r>
        <w:t>Lagring og transport</w:t>
      </w:r>
    </w:p>
    <w:p w:rsidR="00000000" w:rsidRDefault="00E20FFA">
      <w:r>
        <w:t>Transport og behandling av avfallet skal følge fastlagte rutiner for å redusere risikoen for</w:t>
      </w:r>
      <w:r>
        <w:t xml:space="preserve"> skader til et akseptabelt nivå. </w:t>
      </w:r>
    </w:p>
    <w:p w:rsidR="00000000" w:rsidRDefault="00E20FFA">
      <w:r>
        <w:t>Transportrutiner er knyttet til både intern og ekstern transport. Lagringsrutinene skiller mellom foreløpig lagring i nærheten av der avfallet oppstår, og mellomlagring i mottaksstasjonen.</w:t>
      </w:r>
    </w:p>
    <w:p w:rsidR="00000000" w:rsidRDefault="00E20FFA">
      <w:r>
        <w:t>Det viktigste i forbindelse med l</w:t>
      </w:r>
      <w:r>
        <w:t>agring og transport, er bruk av riktig emballasje/ merking.</w:t>
      </w:r>
    </w:p>
    <w:p w:rsidR="00000000" w:rsidRDefault="00E20FFA">
      <w:pPr>
        <w:pStyle w:val="Overskrift2"/>
      </w:pPr>
      <w:r>
        <w:t>Hygiene i mottaksstasjonen</w:t>
      </w:r>
    </w:p>
    <w:p w:rsidR="00000000" w:rsidRDefault="00E20FFA">
      <w:pPr>
        <w:numPr>
          <w:ilvl w:val="0"/>
          <w:numId w:val="16"/>
        </w:numPr>
      </w:pPr>
      <w:r>
        <w:t>Den interne mottaksstasjonen skal ha den nødvendige ventilasjon for å unngå luktproblemer. Temperaturen skal også hoødes så lav at den ikke forsterker eventuelle luktpro</w:t>
      </w:r>
      <w:r>
        <w:t>blemer vesentlig.</w:t>
      </w:r>
    </w:p>
    <w:p w:rsidR="00000000" w:rsidRDefault="00E20FFA">
      <w:pPr>
        <w:numPr>
          <w:ilvl w:val="0"/>
          <w:numId w:val="16"/>
        </w:numPr>
      </w:pPr>
      <w:r>
        <w:t>Vegger, gulv, overganger mellom overflater av ulike materialer skal vaskes og desinfiseres etter behov, og må være av en slik beskaffenhet at de tåler dette.</w:t>
      </w:r>
    </w:p>
    <w:p w:rsidR="00000000" w:rsidRDefault="00E20FFA">
      <w:pPr>
        <w:numPr>
          <w:ilvl w:val="0"/>
          <w:numId w:val="16"/>
        </w:numPr>
      </w:pPr>
      <w:r>
        <w:t>Mottaksstasjonen rengjøres fortløpende av portør, og mer generelt en gang pr. uk</w:t>
      </w:r>
      <w:r>
        <w:t>e i samråd med renholdsavdelingen. Mottaksstasjonen skal alltid være ryddig, oversiktlig og ren. Ved behov, eller minst en gang pr. kvartal, skal renholdsavdelingen bistå med systematisk renholdsopplegg.</w:t>
      </w:r>
    </w:p>
    <w:p w:rsidR="00000000" w:rsidRDefault="00E20FFA">
      <w:pPr>
        <w:numPr>
          <w:ilvl w:val="0"/>
          <w:numId w:val="16"/>
        </w:numPr>
      </w:pPr>
      <w:r>
        <w:t>Autoklaven rengjøres av portør ved tilsøling. Ellers</w:t>
      </w:r>
      <w:r>
        <w:t xml:space="preserve"> foretas rengjøring i samsvar med vedlikeholdsmanual.</w:t>
      </w:r>
    </w:p>
    <w:p w:rsidR="00000000" w:rsidRDefault="00E20FFA">
      <w:pPr>
        <w:numPr>
          <w:ilvl w:val="0"/>
          <w:numId w:val="16"/>
        </w:numPr>
      </w:pPr>
      <w:r>
        <w:t>Presscontainer rengjøres av ekstern transportør ved hver tømming. Portør rengjør den ellers ved særlige behov.</w:t>
      </w:r>
    </w:p>
    <w:p w:rsidR="00000000" w:rsidRDefault="00E20FFA">
      <w:pPr>
        <w:numPr>
          <w:ilvl w:val="0"/>
          <w:numId w:val="16"/>
        </w:numPr>
      </w:pPr>
      <w:r>
        <w:t>Transportvogner og utstyr knyttet til avfallshåndteringen for øvrig, rengjøres av portør et</w:t>
      </w:r>
      <w:r>
        <w:t>ter behov, slik at det til enhver tid er rent og i ordentlig stand.</w:t>
      </w:r>
    </w:p>
    <w:p w:rsidR="00000000" w:rsidRDefault="00E20FFA">
      <w:pPr>
        <w:jc w:val="center"/>
        <w:rPr>
          <w:sz w:val="32"/>
        </w:rPr>
      </w:pPr>
      <w:r>
        <w:rPr>
          <w:sz w:val="32"/>
        </w:rPr>
        <w:t>HUSK GOD HÅNDHYGIENE!</w:t>
      </w:r>
    </w:p>
    <w:p w:rsidR="00000000" w:rsidRDefault="00E20FFA">
      <w:pPr>
        <w:pStyle w:val="Overskrift2"/>
      </w:pPr>
      <w:r>
        <w:t>Alternativer ved driftsstans</w:t>
      </w:r>
    </w:p>
    <w:p w:rsidR="00000000" w:rsidRDefault="00E20FFA">
      <w:pPr>
        <w:pStyle w:val="Overskrift3"/>
      </w:pPr>
      <w:r>
        <w:t>Driftsstans av autoklave</w:t>
      </w:r>
    </w:p>
    <w:p w:rsidR="00000000" w:rsidRDefault="00E20FFA">
      <w:r>
        <w:t>Ved vedlikhold eller stans av autoklaven i en kortere periode, vil smitteavfallet kunne mellomlagres på kjølelag</w:t>
      </w:r>
      <w:r>
        <w:t>er til autoklavering er mulig.</w:t>
      </w:r>
    </w:p>
    <w:p w:rsidR="00000000" w:rsidRDefault="00E20FFA">
      <w:r>
        <w:t>Ved langvarig stans, vil smitteavfallet måtte gå til forbrenning.</w:t>
      </w:r>
    </w:p>
    <w:sectPr w:rsidR="00000000">
      <w:headerReference w:type="default" r:id="rId14"/>
      <w:pgSz w:w="11907" w:h="16840"/>
      <w:pgMar w:top="1418" w:right="1418" w:bottom="1418" w:left="1418" w:header="708" w:footer="708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20FFA">
      <w:pPr>
        <w:spacing w:after="0"/>
      </w:pPr>
      <w:r>
        <w:separator/>
      </w:r>
    </w:p>
  </w:endnote>
  <w:endnote w:type="continuationSeparator" w:id="0">
    <w:p w:rsidR="00000000" w:rsidRDefault="00E20F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20FFA">
      <w:pPr>
        <w:spacing w:after="0"/>
      </w:pPr>
      <w:r>
        <w:separator/>
      </w:r>
    </w:p>
  </w:footnote>
  <w:footnote w:type="continuationSeparator" w:id="0">
    <w:p w:rsidR="00000000" w:rsidRDefault="00E20F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0FFA">
    <w:pPr>
      <w:tabs>
        <w:tab w:val="left" w:pos="-720"/>
      </w:tabs>
      <w:jc w:val="both"/>
      <w:rPr>
        <w:b/>
        <w:sz w:val="28"/>
      </w:rPr>
    </w:pPr>
    <w:r>
      <w:rPr>
        <w:b/>
        <w:sz w:val="28"/>
      </w:rPr>
      <w:t>SMITTEVERNBOK</w:t>
    </w:r>
  </w:p>
  <w:tbl>
    <w:tblPr>
      <w:tblW w:w="0" w:type="auto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985"/>
      <w:gridCol w:w="5103"/>
      <w:gridCol w:w="1985"/>
    </w:tblGrid>
    <w:tr w:rsidR="00000000">
      <w:tblPrEx>
        <w:tblCellMar>
          <w:top w:w="0" w:type="dxa"/>
          <w:bottom w:w="0" w:type="dxa"/>
        </w:tblCellMar>
      </w:tblPrEx>
      <w:trPr>
        <w:cantSplit/>
      </w:trPr>
      <w:tc>
        <w:tcPr>
          <w:tcW w:w="1985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:rsidR="00000000" w:rsidRDefault="00E20FFA">
          <w:pPr>
            <w:tabs>
              <w:tab w:val="center" w:pos="980"/>
            </w:tabs>
          </w:pPr>
          <w:r>
            <w:tab/>
          </w:r>
          <w:r>
            <w:rPr>
              <w:b/>
              <w:sz w:val="40"/>
            </w:rPr>
            <w:t>IHS</w:t>
          </w:r>
        </w:p>
      </w:tc>
      <w:tc>
        <w:tcPr>
          <w:tcW w:w="5103" w:type="dxa"/>
          <w:tcBorders>
            <w:top w:val="single" w:sz="12" w:space="0" w:color="auto"/>
            <w:left w:val="single" w:sz="6" w:space="0" w:color="auto"/>
            <w:bottom w:val="single" w:sz="12" w:space="0" w:color="auto"/>
          </w:tcBorders>
        </w:tcPr>
        <w:p w:rsidR="00000000" w:rsidRDefault="00E20FFA">
          <w:pPr>
            <w:tabs>
              <w:tab w:val="left" w:pos="-720"/>
            </w:tabs>
          </w:pPr>
          <w:r>
            <w:t>R 8.2.14</w:t>
          </w:r>
        </w:p>
        <w:p w:rsidR="00000000" w:rsidRDefault="00E20FFA">
          <w:pPr>
            <w:tabs>
              <w:tab w:val="left" w:pos="-720"/>
            </w:tabs>
            <w:jc w:val="center"/>
          </w:pPr>
          <w:r>
            <w:rPr>
              <w:b/>
            </w:rPr>
            <w:t>AVFALLSHÅNDTERING</w:t>
          </w:r>
        </w:p>
      </w:tc>
      <w:tc>
        <w:tcPr>
          <w:tcW w:w="1985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</w:tcPr>
        <w:p w:rsidR="00000000" w:rsidRDefault="00E20FFA">
          <w:pPr>
            <w:tabs>
              <w:tab w:val="left" w:pos="-720"/>
            </w:tabs>
          </w:pPr>
        </w:p>
        <w:p w:rsidR="00000000" w:rsidRDefault="00E20FFA">
          <w:pPr>
            <w:tabs>
              <w:tab w:val="left" w:pos="-720"/>
            </w:tabs>
          </w:pPr>
          <w:r>
            <w:rPr>
              <w:snapToGrid w:val="0"/>
            </w:rPr>
            <w:t xml:space="preserve">Side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>
            <w:rPr>
              <w:noProof/>
              <w:snapToGrid w:val="0"/>
            </w:rPr>
            <w:t>1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av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NUMPAGES </w:instrText>
          </w:r>
          <w:r>
            <w:rPr>
              <w:snapToGrid w:val="0"/>
            </w:rPr>
            <w:fldChar w:fldCharType="separate"/>
          </w:r>
          <w:r>
            <w:rPr>
              <w:noProof/>
              <w:snapToGrid w:val="0"/>
            </w:rPr>
            <w:t>1</w:t>
          </w:r>
          <w:r>
            <w:rPr>
              <w:snapToGrid w:val="0"/>
            </w:rPr>
            <w:fldChar w:fldCharType="end"/>
          </w:r>
        </w:p>
      </w:tc>
    </w:tr>
  </w:tbl>
  <w:p w:rsidR="00000000" w:rsidRDefault="00E20FF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62C75"/>
    <w:multiLevelType w:val="multilevel"/>
    <w:tmpl w:val="5B4E3492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42B60408"/>
    <w:multiLevelType w:val="singleLevel"/>
    <w:tmpl w:val="0414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none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3">
    <w:abstractNumId w:val="0"/>
    <w:lvlOverride w:ilvl="0">
      <w:lvl w:ilvl="0">
        <w:start w:val="1"/>
        <w:numFmt w:val="none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4">
    <w:abstractNumId w:val="0"/>
    <w:lvlOverride w:ilvl="0">
      <w:lvl w:ilvl="0">
        <w:start w:val="1"/>
        <w:numFmt w:val="none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5">
    <w:abstractNumId w:val="0"/>
    <w:lvlOverride w:ilvl="0">
      <w:lvl w:ilvl="0">
        <w:start w:val="1"/>
        <w:numFmt w:val="none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6">
    <w:abstractNumId w:val="0"/>
    <w:lvlOverride w:ilvl="0">
      <w:lvl w:ilvl="0">
        <w:start w:val="1"/>
        <w:numFmt w:val="none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7">
    <w:abstractNumId w:val="0"/>
    <w:lvlOverride w:ilvl="0">
      <w:lvl w:ilvl="0">
        <w:start w:val="1"/>
        <w:numFmt w:val="none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8">
    <w:abstractNumId w:val="0"/>
    <w:lvlOverride w:ilvl="0">
      <w:lvl w:ilvl="0">
        <w:start w:val="1"/>
        <w:numFmt w:val="none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9">
    <w:abstractNumId w:val="0"/>
    <w:lvlOverride w:ilvl="0">
      <w:lvl w:ilvl="0">
        <w:start w:val="1"/>
        <w:numFmt w:val="none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10">
    <w:abstractNumId w:val="0"/>
    <w:lvlOverride w:ilvl="0">
      <w:lvl w:ilvl="0">
        <w:start w:val="1"/>
        <w:numFmt w:val="none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11">
    <w:abstractNumId w:val="0"/>
    <w:lvlOverride w:ilvl="0">
      <w:lvl w:ilvl="0">
        <w:start w:val="1"/>
        <w:numFmt w:val="none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12">
    <w:abstractNumId w:val="0"/>
    <w:lvlOverride w:ilvl="0">
      <w:lvl w:ilvl="0">
        <w:start w:val="1"/>
        <w:numFmt w:val="none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13">
    <w:abstractNumId w:val="0"/>
    <w:lvlOverride w:ilvl="0">
      <w:lvl w:ilvl="0">
        <w:start w:val="1"/>
        <w:numFmt w:val="none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14">
    <w:abstractNumId w:val="0"/>
    <w:lvlOverride w:ilvl="0">
      <w:lvl w:ilvl="0">
        <w:start w:val="1"/>
        <w:numFmt w:val="none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15">
    <w:abstractNumId w:val="0"/>
    <w:lvlOverride w:ilvl="0">
      <w:lvl w:ilvl="0">
        <w:start w:val="1"/>
        <w:numFmt w:val="none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ttachedTemplate r:id="rId1"/>
  <w:doNotTrackMoves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0FFA"/>
    <w:rsid w:val="00E2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1D1F8-4765-42D8-BBBD-4623BFB0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/>
    </w:pPr>
    <w:rPr>
      <w:sz w:val="24"/>
    </w:rPr>
  </w:style>
  <w:style w:type="paragraph" w:styleId="Overskrift1">
    <w:name w:val="heading 1"/>
    <w:basedOn w:val="Normal"/>
    <w:next w:val="Normal"/>
    <w:qFormat/>
    <w:pPr>
      <w:keepNext/>
      <w:tabs>
        <w:tab w:val="left" w:pos="360"/>
      </w:tabs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Overskrift2">
    <w:name w:val="heading 2"/>
    <w:basedOn w:val="Normal"/>
    <w:next w:val="Normal"/>
    <w:qFormat/>
    <w:pPr>
      <w:keepNext/>
      <w:tabs>
        <w:tab w:val="left" w:pos="720"/>
      </w:tabs>
      <w:spacing w:before="240" w:after="6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Merknadsreferanse">
    <w:name w:val="annotation reference"/>
    <w:basedOn w:val="Standardskriftforavsnitt"/>
    <w:semiHidden/>
    <w:rPr>
      <w:sz w:val="16"/>
    </w:rPr>
  </w:style>
  <w:style w:type="paragraph" w:styleId="Merknadstekst">
    <w:name w:val="annotation text"/>
    <w:basedOn w:val="Normal"/>
    <w:semiHidden/>
    <w:rPr>
      <w:sz w:val="20"/>
    </w:rPr>
  </w:style>
  <w:style w:type="paragraph" w:styleId="Bildetekst">
    <w:name w:val="caption"/>
    <w:basedOn w:val="Normal"/>
    <w:next w:val="Normal"/>
    <w:qFormat/>
    <w:pPr>
      <w:spacing w:before="120" w:after="120"/>
    </w:pPr>
    <w:rPr>
      <w:b/>
    </w:rPr>
  </w:style>
  <w:style w:type="paragraph" w:styleId="Brdtekst">
    <w:name w:val="Body Text"/>
    <w:basedOn w:val="Normal"/>
    <w:semiHidden/>
    <w:rPr>
      <w:i/>
    </w:rPr>
  </w:style>
  <w:style w:type="character" w:styleId="Hyperkobling">
    <w:name w:val="Hyperlink"/>
    <w:basedOn w:val="Standardskriftforavsnitt"/>
    <w:semiHidden/>
    <w:rPr>
      <w:color w:val="0000FF"/>
      <w:u w:val="single"/>
    </w:rPr>
  </w:style>
  <w:style w:type="character" w:styleId="Fulgthyperkobling">
    <w:name w:val="FollowedHyperlink"/>
    <w:basedOn w:val="Standardskriftforavsnitt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innherred1\adminusr\granaune\INFKPROGRAM\Avfallsplan.doc" TargetMode="External"/><Relationship Id="rId13" Type="http://schemas.openxmlformats.org/officeDocument/2006/relationships/hyperlink" Target="file:///\\innherred1\netdata\felles\AnneK\Smitteavfall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innherred1\netdata\felles\AnneK\Isopor-avfall.doc" TargetMode="External"/><Relationship Id="rId12" Type="http://schemas.openxmlformats.org/officeDocument/2006/relationships/hyperlink" Target="file:///\\innherred1\netdata\felles\AnneK\Stikkende%20og%20skj&#230;rende%20avfall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innherred1\netdata\felles\AnneK\Legemiddelrester.d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\\innherred1\netdata\felles\AnneK\Cytostatika-avfall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innherred1\netdata\felles\AnneK\Isopor-avfall.doc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nherred1\netdata\off97\word\maler\som\blank%20mal%20KS-web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mal KS-web.dot</Template>
  <TotalTime>0</TotalTime>
  <Pages>2</Pages>
  <Words>990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Rev.nr.:_</vt:lpstr>
    </vt:vector>
  </TitlesOfParts>
  <Company>ForumNett Online AS</Company>
  <LinksUpToDate>false</LinksUpToDate>
  <CharactersWithSpaces>6229</CharactersWithSpaces>
  <SharedDoc>false</SharedDoc>
  <HLinks>
    <vt:vector size="96" baseType="variant">
      <vt:variant>
        <vt:i4>131079</vt:i4>
      </vt:variant>
      <vt:variant>
        <vt:i4>45</vt:i4>
      </vt:variant>
      <vt:variant>
        <vt:i4>0</vt:i4>
      </vt:variant>
      <vt:variant>
        <vt:i4>5</vt:i4>
      </vt:variant>
      <vt:variant>
        <vt:lpwstr>\\innherred1\netdata\felles\AnneK\Smitteavfall.doc</vt:lpwstr>
      </vt:variant>
      <vt:variant>
        <vt:lpwstr/>
      </vt:variant>
      <vt:variant>
        <vt:i4>1114309</vt:i4>
      </vt:variant>
      <vt:variant>
        <vt:i4>42</vt:i4>
      </vt:variant>
      <vt:variant>
        <vt:i4>0</vt:i4>
      </vt:variant>
      <vt:variant>
        <vt:i4>5</vt:i4>
      </vt:variant>
      <vt:variant>
        <vt:lpwstr>\\innherred1\netdata\felles\AnneK\Stikkende og skjærende avfall.doc</vt:lpwstr>
      </vt:variant>
      <vt:variant>
        <vt:lpwstr/>
      </vt:variant>
      <vt:variant>
        <vt:i4>458753</vt:i4>
      </vt:variant>
      <vt:variant>
        <vt:i4>39</vt:i4>
      </vt:variant>
      <vt:variant>
        <vt:i4>0</vt:i4>
      </vt:variant>
      <vt:variant>
        <vt:i4>5</vt:i4>
      </vt:variant>
      <vt:variant>
        <vt:lpwstr>\\innherred1\netdata\felles\AnneK\Legemiddelrester.doc</vt:lpwstr>
      </vt:variant>
      <vt:variant>
        <vt:lpwstr/>
      </vt:variant>
      <vt:variant>
        <vt:i4>3014756</vt:i4>
      </vt:variant>
      <vt:variant>
        <vt:i4>36</vt:i4>
      </vt:variant>
      <vt:variant>
        <vt:i4>0</vt:i4>
      </vt:variant>
      <vt:variant>
        <vt:i4>5</vt:i4>
      </vt:variant>
      <vt:variant>
        <vt:lpwstr>\\innherred1\netdata\felles\AnneK\Cytostatika-avfall.doc</vt:lpwstr>
      </vt:variant>
      <vt:variant>
        <vt:lpwstr/>
      </vt:variant>
      <vt:variant>
        <vt:i4>5177353</vt:i4>
      </vt:variant>
      <vt:variant>
        <vt:i4>33</vt:i4>
      </vt:variant>
      <vt:variant>
        <vt:i4>0</vt:i4>
      </vt:variant>
      <vt:variant>
        <vt:i4>5</vt:i4>
      </vt:variant>
      <vt:variant>
        <vt:lpwstr>\\innherred1\netdata\felles\AnneK\Biologisk avfall.doc</vt:lpwstr>
      </vt:variant>
      <vt:variant>
        <vt:lpwstr/>
      </vt:variant>
      <vt:variant>
        <vt:i4>5832728</vt:i4>
      </vt:variant>
      <vt:variant>
        <vt:i4>30</vt:i4>
      </vt:variant>
      <vt:variant>
        <vt:i4>0</vt:i4>
      </vt:variant>
      <vt:variant>
        <vt:i4>5</vt:i4>
      </vt:variant>
      <vt:variant>
        <vt:lpwstr>\\innherred1\netdata\felles\AnneK\Isopor-avfall.doc</vt:lpwstr>
      </vt:variant>
      <vt:variant>
        <vt:lpwstr/>
      </vt:variant>
      <vt:variant>
        <vt:i4>1900614</vt:i4>
      </vt:variant>
      <vt:variant>
        <vt:i4>27</vt:i4>
      </vt:variant>
      <vt:variant>
        <vt:i4>0</vt:i4>
      </vt:variant>
      <vt:variant>
        <vt:i4>5</vt:i4>
      </vt:variant>
      <vt:variant>
        <vt:lpwstr>\\innherred1\adminusr\granaune\INFKPROGRAM\Diverse avfall.doc</vt:lpwstr>
      </vt:variant>
      <vt:variant>
        <vt:lpwstr/>
      </vt:variant>
      <vt:variant>
        <vt:i4>3080237</vt:i4>
      </vt:variant>
      <vt:variant>
        <vt:i4>24</vt:i4>
      </vt:variant>
      <vt:variant>
        <vt:i4>0</vt:i4>
      </vt:variant>
      <vt:variant>
        <vt:i4>5</vt:i4>
      </vt:variant>
      <vt:variant>
        <vt:lpwstr>\\innherred1\adminusr\granaune\INFKPROGRAM\Avfallsplan.doc</vt:lpwstr>
      </vt:variant>
      <vt:variant>
        <vt:lpwstr/>
      </vt:variant>
      <vt:variant>
        <vt:i4>5832728</vt:i4>
      </vt:variant>
      <vt:variant>
        <vt:i4>21</vt:i4>
      </vt:variant>
      <vt:variant>
        <vt:i4>0</vt:i4>
      </vt:variant>
      <vt:variant>
        <vt:i4>5</vt:i4>
      </vt:variant>
      <vt:variant>
        <vt:lpwstr>\\innherred1\netdata\felles\AnneK\Isopor-avfall.doc</vt:lpwstr>
      </vt:variant>
      <vt:variant>
        <vt:lpwstr/>
      </vt:variant>
      <vt:variant>
        <vt:i4>5505033</vt:i4>
      </vt:variant>
      <vt:variant>
        <vt:i4>18</vt:i4>
      </vt:variant>
      <vt:variant>
        <vt:i4>0</vt:i4>
      </vt:variant>
      <vt:variant>
        <vt:i4>5</vt:i4>
      </vt:variant>
      <vt:variant>
        <vt:lpwstr>\\innherred1\netdata\felles\AnneK\Blikk-avfall.doc</vt:lpwstr>
      </vt:variant>
      <vt:variant>
        <vt:lpwstr/>
      </vt:variant>
      <vt:variant>
        <vt:i4>4980764</vt:i4>
      </vt:variant>
      <vt:variant>
        <vt:i4>15</vt:i4>
      </vt:variant>
      <vt:variant>
        <vt:i4>0</vt:i4>
      </vt:variant>
      <vt:variant>
        <vt:i4>5</vt:i4>
      </vt:variant>
      <vt:variant>
        <vt:lpwstr>\\innherred1\netdata\felles\AnneK\Glass-avfall.doc</vt:lpwstr>
      </vt:variant>
      <vt:variant>
        <vt:lpwstr/>
      </vt:variant>
      <vt:variant>
        <vt:i4>196690</vt:i4>
      </vt:variant>
      <vt:variant>
        <vt:i4>12</vt:i4>
      </vt:variant>
      <vt:variant>
        <vt:i4>0</vt:i4>
      </vt:variant>
      <vt:variant>
        <vt:i4>5</vt:i4>
      </vt:variant>
      <vt:variant>
        <vt:lpwstr>\\innherred1\netdata\felles\AnneK\Nei-papir.doc</vt:lpwstr>
      </vt:variant>
      <vt:variant>
        <vt:lpwstr/>
      </vt:variant>
      <vt:variant>
        <vt:i4>1441869</vt:i4>
      </vt:variant>
      <vt:variant>
        <vt:i4>9</vt:i4>
      </vt:variant>
      <vt:variant>
        <vt:i4>0</vt:i4>
      </vt:variant>
      <vt:variant>
        <vt:i4>5</vt:i4>
      </vt:variant>
      <vt:variant>
        <vt:lpwstr>\\innherred1\netdata\felles\AnneK\Ja-papir.doc</vt:lpwstr>
      </vt:variant>
      <vt:variant>
        <vt:lpwstr/>
      </vt:variant>
      <vt:variant>
        <vt:i4>3735665</vt:i4>
      </vt:variant>
      <vt:variant>
        <vt:i4>6</vt:i4>
      </vt:variant>
      <vt:variant>
        <vt:i4>0</vt:i4>
      </vt:variant>
      <vt:variant>
        <vt:i4>5</vt:i4>
      </vt:variant>
      <vt:variant>
        <vt:lpwstr>\\innherred1\netdata\felles\AnneK\Papp-avfall.doc</vt:lpwstr>
      </vt:variant>
      <vt:variant>
        <vt:lpwstr/>
      </vt:variant>
      <vt:variant>
        <vt:i4>3604537</vt:i4>
      </vt:variant>
      <vt:variant>
        <vt:i4>3</vt:i4>
      </vt:variant>
      <vt:variant>
        <vt:i4>0</vt:i4>
      </vt:variant>
      <vt:variant>
        <vt:i4>5</vt:i4>
      </vt:variant>
      <vt:variant>
        <vt:lpwstr>\\innherred1\netdata\felles\AnneK\Plastavfall.doc</vt:lpwstr>
      </vt:variant>
      <vt:variant>
        <vt:lpwstr/>
      </vt:variant>
      <vt:variant>
        <vt:i4>7274600</vt:i4>
      </vt:variant>
      <vt:variant>
        <vt:i4>0</vt:i4>
      </vt:variant>
      <vt:variant>
        <vt:i4>0</vt:i4>
      </vt:variant>
      <vt:variant>
        <vt:i4>5</vt:i4>
      </vt:variant>
      <vt:variant>
        <vt:lpwstr>\\innherred1\netdata\felles\AnneK\Restavfall.doc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Rev.nr.:_</dc:title>
  <dc:subject>RiT Nivå 1 Prosedyre 14-0005.</dc:subject>
  <dc:creator>Kristin Bratseth</dc:creator>
  <cp:keywords/>
  <dc:description/>
  <cp:lastModifiedBy>sys_rpa_robot01_prd</cp:lastModifiedBy>
  <cp:revision>2</cp:revision>
  <cp:lastPrinted>2003-10-29T11:49:00Z</cp:lastPrinted>
  <dcterms:created xsi:type="dcterms:W3CDTF">2021-09-29T14:33:00Z</dcterms:created>
  <dcterms:modified xsi:type="dcterms:W3CDTF">2021-09-29T14:33:00Z</dcterms:modified>
</cp:coreProperties>
</file>